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2B98B" w14:textId="4A40D576" w:rsidR="0007508D" w:rsidRPr="001638D2" w:rsidRDefault="0007508D" w:rsidP="0007508D">
      <w:pPr>
        <w:tabs>
          <w:tab w:val="center" w:pos="4536"/>
          <w:tab w:val="right" w:pos="9072"/>
        </w:tabs>
        <w:jc w:val="both"/>
        <w:rPr>
          <w:rFonts w:ascii="Arial" w:hAnsi="Arial" w:cs="Arial"/>
          <w:b/>
          <w:bCs/>
          <w:sz w:val="28"/>
          <w:szCs w:val="28"/>
        </w:rPr>
      </w:pPr>
      <w:r w:rsidRPr="001638D2">
        <w:rPr>
          <w:rFonts w:ascii="Arial" w:hAnsi="Arial" w:cs="Arial"/>
          <w:b/>
          <w:bCs/>
          <w:sz w:val="28"/>
          <w:szCs w:val="28"/>
        </w:rPr>
        <w:t>3GPP TSG RAN WG1 #10</w:t>
      </w:r>
      <w:r w:rsidR="00871D2A" w:rsidRPr="001638D2">
        <w:rPr>
          <w:rFonts w:ascii="Arial" w:hAnsi="Arial" w:cs="Arial"/>
          <w:b/>
          <w:bCs/>
          <w:sz w:val="28"/>
          <w:szCs w:val="28"/>
        </w:rPr>
        <w:t>9</w:t>
      </w:r>
      <w:r w:rsidRPr="001638D2">
        <w:rPr>
          <w:rFonts w:ascii="Arial" w:hAnsi="Arial" w:cs="Arial"/>
          <w:b/>
          <w:bCs/>
          <w:sz w:val="28"/>
          <w:szCs w:val="28"/>
        </w:rPr>
        <w:t>-e</w:t>
      </w:r>
      <w:r w:rsidRPr="001638D2">
        <w:rPr>
          <w:rFonts w:ascii="Arial" w:hAnsi="Arial" w:cs="Arial"/>
          <w:b/>
          <w:bCs/>
          <w:sz w:val="28"/>
          <w:szCs w:val="28"/>
        </w:rPr>
        <w:tab/>
      </w:r>
      <w:r w:rsidRPr="001638D2">
        <w:rPr>
          <w:rFonts w:ascii="Arial" w:hAnsi="Arial" w:cs="Arial"/>
          <w:b/>
          <w:bCs/>
          <w:sz w:val="28"/>
          <w:szCs w:val="28"/>
        </w:rPr>
        <w:tab/>
      </w:r>
      <w:r w:rsidR="00C16D36" w:rsidRPr="001638D2">
        <w:rPr>
          <w:rFonts w:ascii="Arial" w:hAnsi="Arial" w:cs="Arial"/>
          <w:b/>
          <w:bCs/>
          <w:sz w:val="28"/>
          <w:szCs w:val="28"/>
        </w:rPr>
        <w:t>R1-2</w:t>
      </w:r>
      <w:r w:rsidR="007624DC" w:rsidRPr="001638D2">
        <w:rPr>
          <w:rFonts w:ascii="Arial" w:hAnsi="Arial" w:cs="Arial"/>
          <w:b/>
          <w:bCs/>
          <w:sz w:val="28"/>
          <w:szCs w:val="28"/>
        </w:rPr>
        <w:t>203564</w:t>
      </w:r>
    </w:p>
    <w:p w14:paraId="3EA4DF11" w14:textId="188BDFAE" w:rsidR="0007508D" w:rsidRPr="001638D2" w:rsidRDefault="0007508D" w:rsidP="001638D2">
      <w:pPr>
        <w:tabs>
          <w:tab w:val="center" w:pos="4536"/>
          <w:tab w:val="right" w:pos="9072"/>
        </w:tabs>
        <w:jc w:val="both"/>
        <w:rPr>
          <w:rFonts w:ascii="Arial" w:hAnsi="Arial" w:cs="Arial"/>
          <w:b/>
          <w:bCs/>
          <w:sz w:val="28"/>
          <w:szCs w:val="28"/>
        </w:rPr>
      </w:pPr>
      <w:r w:rsidRPr="001638D2">
        <w:rPr>
          <w:rFonts w:ascii="Arial" w:hAnsi="Arial" w:cs="Arial"/>
          <w:b/>
          <w:bCs/>
          <w:sz w:val="28"/>
          <w:szCs w:val="28"/>
        </w:rPr>
        <w:t xml:space="preserve">e-Meeting, </w:t>
      </w:r>
      <w:r w:rsidR="00871D2A" w:rsidRPr="001638D2">
        <w:rPr>
          <w:rFonts w:ascii="Arial" w:hAnsi="Arial" w:cs="Arial"/>
          <w:b/>
          <w:bCs/>
          <w:sz w:val="28"/>
          <w:szCs w:val="28"/>
        </w:rPr>
        <w:t>May</w:t>
      </w:r>
      <w:r w:rsidRPr="001638D2">
        <w:rPr>
          <w:rFonts w:ascii="Arial" w:hAnsi="Arial" w:cs="Arial"/>
          <w:b/>
          <w:bCs/>
          <w:sz w:val="28"/>
          <w:szCs w:val="28"/>
        </w:rPr>
        <w:t xml:space="preserve"> </w:t>
      </w:r>
      <w:r w:rsidR="00871D2A" w:rsidRPr="001638D2">
        <w:rPr>
          <w:rFonts w:ascii="Arial" w:hAnsi="Arial" w:cs="Arial"/>
          <w:b/>
          <w:bCs/>
          <w:sz w:val="28"/>
          <w:szCs w:val="28"/>
        </w:rPr>
        <w:t>9</w:t>
      </w:r>
      <w:r w:rsidRPr="001638D2">
        <w:rPr>
          <w:rFonts w:ascii="Arial" w:hAnsi="Arial" w:cs="Arial"/>
          <w:b/>
          <w:bCs/>
          <w:sz w:val="28"/>
          <w:szCs w:val="28"/>
        </w:rPr>
        <w:t>th – 2</w:t>
      </w:r>
      <w:r w:rsidR="00871D2A" w:rsidRPr="001638D2">
        <w:rPr>
          <w:rFonts w:ascii="Arial" w:hAnsi="Arial" w:cs="Arial"/>
          <w:b/>
          <w:bCs/>
          <w:sz w:val="28"/>
          <w:szCs w:val="28"/>
        </w:rPr>
        <w:t>0</w:t>
      </w:r>
      <w:r w:rsidRPr="001638D2">
        <w:rPr>
          <w:rFonts w:ascii="Arial" w:hAnsi="Arial" w:cs="Arial"/>
          <w:b/>
          <w:bCs/>
          <w:sz w:val="28"/>
          <w:szCs w:val="28"/>
        </w:rPr>
        <w:t>th, 202</w:t>
      </w:r>
      <w:r w:rsidR="00871D2A" w:rsidRPr="001638D2">
        <w:rPr>
          <w:rFonts w:ascii="Arial" w:hAnsi="Arial" w:cs="Arial"/>
          <w:b/>
          <w:bCs/>
          <w:sz w:val="28"/>
          <w:szCs w:val="28"/>
        </w:rPr>
        <w:t>2</w:t>
      </w:r>
    </w:p>
    <w:p w14:paraId="3C17E19D" w14:textId="12E22C29" w:rsidR="0082533A" w:rsidRPr="00D26A49" w:rsidRDefault="0082533A" w:rsidP="00722494">
      <w:pPr>
        <w:pStyle w:val="a5"/>
        <w:rPr>
          <w:rFonts w:eastAsia="MS Mincho" w:cs="Arial"/>
          <w:bCs/>
          <w:sz w:val="22"/>
        </w:rPr>
      </w:pPr>
    </w:p>
    <w:p w14:paraId="09C4DC3E" w14:textId="77777777" w:rsidR="00722494" w:rsidRPr="00D26A49" w:rsidRDefault="00722494" w:rsidP="00722494">
      <w:pPr>
        <w:pStyle w:val="a5"/>
        <w:rPr>
          <w:rFonts w:cs="Arial"/>
        </w:rPr>
      </w:pPr>
    </w:p>
    <w:p w14:paraId="6D46A0AE" w14:textId="4E2929D4" w:rsidR="00367877" w:rsidRPr="001638D2" w:rsidRDefault="00367877" w:rsidP="001638D2">
      <w:pPr>
        <w:pStyle w:val="a5"/>
        <w:tabs>
          <w:tab w:val="clear" w:pos="2552"/>
          <w:tab w:val="left" w:pos="1800"/>
          <w:tab w:val="right" w:pos="9072"/>
        </w:tabs>
        <w:ind w:left="1800" w:hanging="1800"/>
        <w:rPr>
          <w:rFonts w:eastAsia="MS Mincho" w:cs="Arial"/>
          <w:sz w:val="22"/>
          <w:szCs w:val="22"/>
        </w:rPr>
      </w:pPr>
      <w:r w:rsidRPr="001638D2">
        <w:rPr>
          <w:rFonts w:eastAsia="MS Mincho" w:cs="Arial"/>
          <w:sz w:val="22"/>
          <w:szCs w:val="22"/>
        </w:rPr>
        <w:t>Source:</w:t>
      </w:r>
      <w:r w:rsidR="00722494" w:rsidRPr="001638D2">
        <w:rPr>
          <w:rFonts w:eastAsia="MS Mincho" w:cs="Arial"/>
          <w:sz w:val="22"/>
          <w:szCs w:val="22"/>
        </w:rPr>
        <w:tab/>
      </w:r>
      <w:r w:rsidR="001C76AC" w:rsidRPr="001638D2">
        <w:rPr>
          <w:rFonts w:eastAsia="MS Mincho" w:cs="Arial"/>
          <w:sz w:val="22"/>
          <w:szCs w:val="22"/>
        </w:rPr>
        <w:t>vivo</w:t>
      </w:r>
    </w:p>
    <w:p w14:paraId="498F2F71" w14:textId="7953D979" w:rsidR="000D7F0F" w:rsidRPr="001638D2" w:rsidRDefault="00367877" w:rsidP="001638D2">
      <w:pPr>
        <w:pStyle w:val="a5"/>
        <w:tabs>
          <w:tab w:val="clear" w:pos="2552"/>
          <w:tab w:val="left" w:pos="1800"/>
          <w:tab w:val="right" w:pos="9072"/>
        </w:tabs>
        <w:ind w:left="1800" w:hanging="1800"/>
        <w:rPr>
          <w:rFonts w:eastAsia="MS Mincho" w:cs="Arial"/>
          <w:sz w:val="22"/>
          <w:szCs w:val="22"/>
        </w:rPr>
      </w:pPr>
      <w:r w:rsidRPr="001638D2">
        <w:rPr>
          <w:rFonts w:eastAsia="MS Mincho" w:cs="Arial"/>
          <w:sz w:val="22"/>
          <w:szCs w:val="22"/>
        </w:rPr>
        <w:t>Title:</w:t>
      </w:r>
      <w:r w:rsidR="00722494" w:rsidRPr="001638D2">
        <w:rPr>
          <w:rFonts w:eastAsia="MS Mincho" w:cs="Arial"/>
          <w:sz w:val="22"/>
          <w:szCs w:val="22"/>
        </w:rPr>
        <w:tab/>
      </w:r>
      <w:r w:rsidR="00F96BDE" w:rsidRPr="001638D2">
        <w:rPr>
          <w:rFonts w:eastAsia="MS Mincho" w:cs="Arial"/>
          <w:sz w:val="22"/>
          <w:szCs w:val="22"/>
        </w:rPr>
        <w:t xml:space="preserve">Discussion on </w:t>
      </w:r>
      <w:r w:rsidR="00D4429D" w:rsidRPr="001638D2">
        <w:rPr>
          <w:rFonts w:eastAsia="MS Mincho" w:cs="Arial"/>
          <w:sz w:val="22"/>
          <w:szCs w:val="22"/>
        </w:rPr>
        <w:t xml:space="preserve">SL positioning scenarios and </w:t>
      </w:r>
      <w:r w:rsidR="00F96BDE" w:rsidRPr="001638D2">
        <w:rPr>
          <w:rFonts w:eastAsia="MS Mincho" w:cs="Arial"/>
          <w:sz w:val="22"/>
          <w:szCs w:val="22"/>
        </w:rPr>
        <w:t>requirement</w:t>
      </w:r>
      <w:r w:rsidR="00D4429D" w:rsidRPr="001638D2">
        <w:rPr>
          <w:rFonts w:eastAsia="MS Mincho" w:cs="Arial"/>
          <w:sz w:val="22"/>
          <w:szCs w:val="22"/>
        </w:rPr>
        <w:t>s</w:t>
      </w:r>
    </w:p>
    <w:p w14:paraId="151BE230" w14:textId="18FB923A" w:rsidR="00367877" w:rsidRPr="001638D2" w:rsidRDefault="00367877" w:rsidP="001638D2">
      <w:pPr>
        <w:pStyle w:val="a5"/>
        <w:tabs>
          <w:tab w:val="clear" w:pos="2552"/>
          <w:tab w:val="left" w:pos="1800"/>
          <w:tab w:val="right" w:pos="9072"/>
        </w:tabs>
        <w:ind w:left="1800" w:hanging="1800"/>
        <w:rPr>
          <w:rFonts w:eastAsia="MS Mincho" w:cs="Arial"/>
          <w:sz w:val="22"/>
          <w:szCs w:val="22"/>
        </w:rPr>
      </w:pPr>
      <w:r w:rsidRPr="001638D2">
        <w:rPr>
          <w:rFonts w:eastAsia="MS Mincho" w:cs="Arial"/>
          <w:sz w:val="22"/>
          <w:szCs w:val="22"/>
        </w:rPr>
        <w:t>Agenda Item:</w:t>
      </w:r>
      <w:r w:rsidRPr="001638D2">
        <w:rPr>
          <w:rFonts w:eastAsia="MS Mincho" w:cs="Arial"/>
          <w:sz w:val="22"/>
          <w:szCs w:val="22"/>
        </w:rPr>
        <w:tab/>
      </w:r>
      <w:r w:rsidR="00E62770" w:rsidRPr="001638D2">
        <w:rPr>
          <w:rFonts w:eastAsia="MS Mincho" w:cs="Arial"/>
          <w:sz w:val="22"/>
          <w:szCs w:val="22"/>
        </w:rPr>
        <w:t>9</w:t>
      </w:r>
      <w:r w:rsidR="00554194" w:rsidRPr="001638D2">
        <w:rPr>
          <w:rFonts w:eastAsia="MS Mincho" w:cs="Arial"/>
          <w:sz w:val="22"/>
          <w:szCs w:val="22"/>
        </w:rPr>
        <w:t>.</w:t>
      </w:r>
      <w:r w:rsidR="00D7635E" w:rsidRPr="001638D2">
        <w:rPr>
          <w:rFonts w:eastAsia="MS Mincho" w:cs="Arial"/>
          <w:sz w:val="22"/>
          <w:szCs w:val="22"/>
        </w:rPr>
        <w:t>5</w:t>
      </w:r>
      <w:r w:rsidR="00554194" w:rsidRPr="001638D2">
        <w:rPr>
          <w:rFonts w:eastAsia="MS Mincho" w:cs="Arial"/>
          <w:sz w:val="22"/>
          <w:szCs w:val="22"/>
        </w:rPr>
        <w:t>.</w:t>
      </w:r>
      <w:r w:rsidR="00D7635E" w:rsidRPr="001638D2">
        <w:rPr>
          <w:rFonts w:eastAsia="MS Mincho" w:cs="Arial"/>
          <w:sz w:val="22"/>
          <w:szCs w:val="22"/>
        </w:rPr>
        <w:t>1</w:t>
      </w:r>
      <w:r w:rsidR="000C47DA" w:rsidRPr="001638D2">
        <w:rPr>
          <w:rFonts w:eastAsia="MS Mincho" w:cs="Arial"/>
          <w:sz w:val="22"/>
          <w:szCs w:val="22"/>
        </w:rPr>
        <w:t>.1</w:t>
      </w:r>
    </w:p>
    <w:p w14:paraId="69C100A2" w14:textId="426C253D" w:rsidR="00367877" w:rsidRPr="001638D2" w:rsidRDefault="00367877" w:rsidP="001638D2">
      <w:pPr>
        <w:pStyle w:val="a5"/>
        <w:tabs>
          <w:tab w:val="clear" w:pos="2552"/>
          <w:tab w:val="left" w:pos="1800"/>
          <w:tab w:val="right" w:pos="9072"/>
        </w:tabs>
        <w:ind w:left="1800" w:hanging="1800"/>
        <w:rPr>
          <w:rFonts w:eastAsia="MS Mincho" w:cs="Arial"/>
          <w:sz w:val="22"/>
          <w:szCs w:val="22"/>
        </w:rPr>
      </w:pPr>
      <w:r w:rsidRPr="001638D2">
        <w:rPr>
          <w:rFonts w:eastAsia="MS Mincho" w:cs="Arial"/>
          <w:sz w:val="22"/>
          <w:szCs w:val="22"/>
        </w:rPr>
        <w:t>Document for:</w:t>
      </w:r>
      <w:r w:rsidRPr="001638D2">
        <w:rPr>
          <w:rFonts w:eastAsia="MS Mincho" w:cs="Arial"/>
          <w:sz w:val="22"/>
          <w:szCs w:val="22"/>
        </w:rPr>
        <w:tab/>
        <w:t>Discussion and Decision</w:t>
      </w:r>
    </w:p>
    <w:p w14:paraId="2C4245B5" w14:textId="6059FED8" w:rsidR="00E807E7" w:rsidRPr="00640384" w:rsidRDefault="00E807E7" w:rsidP="003160FC">
      <w:pPr>
        <w:pStyle w:val="1"/>
        <w:keepLines/>
        <w:numPr>
          <w:ilvl w:val="0"/>
          <w:numId w:val="24"/>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bookmarkStart w:id="0" w:name="_Ref47362130"/>
      <w:bookmarkStart w:id="1" w:name="OLE_LINK13"/>
      <w:bookmarkStart w:id="2" w:name="OLE_LINK14"/>
      <w:r w:rsidRPr="00640384">
        <w:rPr>
          <w:rFonts w:ascii="Arial" w:hAnsi="Arial" w:cs="Times New Roman"/>
          <w:b w:val="0"/>
          <w:bCs w:val="0"/>
          <w:kern w:val="0"/>
          <w:sz w:val="36"/>
          <w:szCs w:val="20"/>
          <w:lang w:eastAsia="en-GB"/>
        </w:rPr>
        <w:t>Introduction</w:t>
      </w:r>
      <w:bookmarkEnd w:id="0"/>
    </w:p>
    <w:p w14:paraId="08B401E6" w14:textId="10063ABE" w:rsidR="00644D31" w:rsidRPr="00644D31" w:rsidRDefault="00862C92" w:rsidP="00C16D36">
      <w:pPr>
        <w:pStyle w:val="a0"/>
        <w:rPr>
          <w:rFonts w:ascii="Times New Roman" w:hAnsi="Times New Roman"/>
          <w:szCs w:val="20"/>
        </w:rPr>
      </w:pPr>
      <w:r>
        <w:rPr>
          <w:rFonts w:ascii="Times New Roman" w:hAnsi="Times New Roman"/>
          <w:szCs w:val="20"/>
        </w:rPr>
        <w:t xml:space="preserve">Given that the </w:t>
      </w:r>
      <w:r w:rsidR="008C2732">
        <w:rPr>
          <w:rFonts w:ascii="Times New Roman" w:hAnsi="Times New Roman"/>
          <w:szCs w:val="20"/>
        </w:rPr>
        <w:t>SID</w:t>
      </w:r>
      <w:r w:rsidR="00C16D36" w:rsidRPr="00941FE1">
        <w:rPr>
          <w:rFonts w:ascii="Times New Roman" w:hAnsi="Times New Roman"/>
          <w:szCs w:val="20"/>
        </w:rPr>
        <w:t xml:space="preserve"> of </w:t>
      </w:r>
      <w:r w:rsidR="00EE2AFB">
        <w:rPr>
          <w:rFonts w:ascii="Times New Roman" w:hAnsi="Times New Roman"/>
          <w:szCs w:val="20"/>
        </w:rPr>
        <w:t xml:space="preserve">expanding and improving </w:t>
      </w:r>
      <w:r w:rsidR="00545AD4" w:rsidRPr="00941FE1">
        <w:rPr>
          <w:rFonts w:ascii="Times New Roman" w:hAnsi="Times New Roman"/>
          <w:szCs w:val="20"/>
        </w:rPr>
        <w:t xml:space="preserve">NR </w:t>
      </w:r>
      <w:r w:rsidR="00EE2AFB">
        <w:rPr>
          <w:rFonts w:ascii="Times New Roman" w:hAnsi="Times New Roman"/>
          <w:szCs w:val="20"/>
        </w:rPr>
        <w:t>positioning</w:t>
      </w:r>
      <w:r w:rsidR="00545AD4" w:rsidRPr="00941FE1">
        <w:rPr>
          <w:rFonts w:ascii="Times New Roman" w:hAnsi="Times New Roman"/>
          <w:szCs w:val="20"/>
        </w:rPr>
        <w:t xml:space="preserve"> </w:t>
      </w:r>
      <w:r w:rsidR="00C16D36" w:rsidRPr="00941FE1">
        <w:rPr>
          <w:rFonts w:ascii="Times New Roman" w:hAnsi="Times New Roman"/>
          <w:szCs w:val="20"/>
        </w:rPr>
        <w:t xml:space="preserve">has been agreed </w:t>
      </w:r>
      <w:r w:rsidR="00835737">
        <w:rPr>
          <w:rFonts w:ascii="Times New Roman" w:hAnsi="Times New Roman"/>
          <w:szCs w:val="20"/>
        </w:rPr>
        <w:t xml:space="preserve">in </w:t>
      </w:r>
      <w:r>
        <w:rPr>
          <w:rFonts w:ascii="Times New Roman" w:hAnsi="Times New Roman"/>
          <w:szCs w:val="20"/>
        </w:rPr>
        <w:t xml:space="preserve">RAN </w:t>
      </w:r>
      <w:r w:rsidRPr="00862C92">
        <w:rPr>
          <w:rFonts w:ascii="Times New Roman" w:hAnsi="Times New Roman"/>
          <w:szCs w:val="20"/>
        </w:rPr>
        <w:t>#</w:t>
      </w:r>
      <w:r w:rsidRPr="00862C92">
        <w:rPr>
          <w:rFonts w:ascii="Times New Roman" w:eastAsiaTheme="minorEastAsia" w:hAnsi="Times New Roman"/>
          <w:szCs w:val="20"/>
          <w:lang w:eastAsia="zh-CN"/>
        </w:rPr>
        <w:t>94</w:t>
      </w:r>
      <w:r>
        <w:rPr>
          <w:rFonts w:ascii="Times New Roman" w:hAnsi="Times New Roman"/>
          <w:szCs w:val="20"/>
        </w:rPr>
        <w:t xml:space="preserve"> meeting</w:t>
      </w:r>
      <w:r w:rsidR="008C2732">
        <w:rPr>
          <w:rFonts w:ascii="Times New Roman" w:hAnsi="Times New Roman"/>
          <w:szCs w:val="20"/>
        </w:rPr>
        <w:t xml:space="preserve"> [1]</w:t>
      </w:r>
      <w:r w:rsidR="00C16D36" w:rsidRPr="00941FE1">
        <w:rPr>
          <w:rFonts w:ascii="Times New Roman" w:hAnsi="Times New Roman"/>
          <w:szCs w:val="20"/>
        </w:rPr>
        <w:t xml:space="preserve">, including </w:t>
      </w:r>
      <w:r>
        <w:rPr>
          <w:rFonts w:ascii="Times New Roman" w:hAnsi="Times New Roman"/>
          <w:szCs w:val="20"/>
        </w:rPr>
        <w:t>the support of</w:t>
      </w:r>
      <w:r w:rsidR="004C36AD">
        <w:rPr>
          <w:rFonts w:ascii="Times New Roman" w:hAnsi="Times New Roman"/>
          <w:szCs w:val="20"/>
        </w:rPr>
        <w:t xml:space="preserve"> </w:t>
      </w:r>
      <w:r w:rsidR="00EE2AFB">
        <w:rPr>
          <w:rFonts w:ascii="Times New Roman" w:hAnsi="Times New Roman"/>
          <w:szCs w:val="20"/>
        </w:rPr>
        <w:t xml:space="preserve">positioning in </w:t>
      </w:r>
      <w:proofErr w:type="spellStart"/>
      <w:r w:rsidR="00EE2AFB">
        <w:rPr>
          <w:rFonts w:ascii="Times New Roman" w:hAnsi="Times New Roman"/>
          <w:szCs w:val="20"/>
        </w:rPr>
        <w:t>sidelink</w:t>
      </w:r>
      <w:proofErr w:type="spellEnd"/>
      <w:r w:rsidR="00C16D36" w:rsidRPr="00941FE1">
        <w:rPr>
          <w:rFonts w:ascii="Times New Roman" w:hAnsi="Times New Roman"/>
          <w:szCs w:val="20"/>
        </w:rPr>
        <w:t xml:space="preserve">. </w:t>
      </w:r>
      <w:r w:rsidR="00D54F70">
        <w:rPr>
          <w:rFonts w:ascii="Times New Roman" w:hAnsi="Times New Roman"/>
          <w:szCs w:val="20"/>
        </w:rPr>
        <w:t xml:space="preserve">Four use cases </w:t>
      </w:r>
      <w:r w:rsidR="00594C1B">
        <w:rPr>
          <w:rFonts w:ascii="Times New Roman" w:hAnsi="Times New Roman"/>
          <w:szCs w:val="20"/>
        </w:rPr>
        <w:t xml:space="preserve">were </w:t>
      </w:r>
      <w:r w:rsidR="00D54F70">
        <w:rPr>
          <w:rFonts w:ascii="Times New Roman" w:hAnsi="Times New Roman"/>
          <w:szCs w:val="20"/>
        </w:rPr>
        <w:t xml:space="preserve">contained in the scope, i.e., V2X scenario, public safety, commercial scenario and IIOT. </w:t>
      </w:r>
      <w:r>
        <w:rPr>
          <w:rFonts w:ascii="Times New Roman" w:hAnsi="Times New Roman"/>
          <w:szCs w:val="20"/>
        </w:rPr>
        <w:t>T</w:t>
      </w:r>
      <w:r w:rsidR="00C16D36" w:rsidRPr="00941FE1">
        <w:rPr>
          <w:rFonts w:ascii="Times New Roman" w:hAnsi="Times New Roman"/>
          <w:szCs w:val="20"/>
        </w:rPr>
        <w:t xml:space="preserve">o facilitate the discussion and evaluation, the </w:t>
      </w:r>
      <w:r w:rsidR="00D54F70">
        <w:rPr>
          <w:rFonts w:ascii="Times New Roman" w:hAnsi="Times New Roman"/>
          <w:szCs w:val="20"/>
        </w:rPr>
        <w:t>target positioning requirement for the four use cases</w:t>
      </w:r>
      <w:r w:rsidR="00F15530">
        <w:rPr>
          <w:rFonts w:ascii="Times New Roman" w:hAnsi="Times New Roman"/>
          <w:szCs w:val="20"/>
        </w:rPr>
        <w:t xml:space="preserve"> </w:t>
      </w:r>
      <w:r w:rsidR="00C16D36" w:rsidRPr="00941FE1">
        <w:rPr>
          <w:rFonts w:ascii="Times New Roman" w:hAnsi="Times New Roman"/>
          <w:szCs w:val="20"/>
        </w:rPr>
        <w:t xml:space="preserve">should be </w:t>
      </w:r>
      <w:r w:rsidR="00EE2AFB">
        <w:rPr>
          <w:rFonts w:ascii="Times New Roman" w:hAnsi="Times New Roman"/>
          <w:szCs w:val="20"/>
        </w:rPr>
        <w:t>defin</w:t>
      </w:r>
      <w:r w:rsidR="00C16D36" w:rsidRPr="00941FE1">
        <w:rPr>
          <w:rFonts w:ascii="Times New Roman" w:hAnsi="Times New Roman"/>
          <w:szCs w:val="20"/>
        </w:rPr>
        <w:t>ed</w:t>
      </w:r>
      <w:r w:rsidR="00D54F70">
        <w:rPr>
          <w:rFonts w:ascii="Times New Roman" w:hAnsi="Times New Roman"/>
          <w:szCs w:val="20"/>
        </w:rPr>
        <w:t>.</w:t>
      </w:r>
    </w:p>
    <w:tbl>
      <w:tblPr>
        <w:tblStyle w:val="aa"/>
        <w:tblW w:w="0" w:type="auto"/>
        <w:tblLook w:val="04A0" w:firstRow="1" w:lastRow="0" w:firstColumn="1" w:lastColumn="0" w:noHBand="0" w:noVBand="1"/>
      </w:tblPr>
      <w:tblGrid>
        <w:gridCol w:w="9019"/>
      </w:tblGrid>
      <w:tr w:rsidR="00C24B79" w:rsidRPr="00D26A49" w14:paraId="5C066490" w14:textId="77777777" w:rsidTr="00451EA7">
        <w:tc>
          <w:tcPr>
            <w:tcW w:w="9019" w:type="dxa"/>
          </w:tcPr>
          <w:p w14:paraId="47D9891D" w14:textId="77777777" w:rsidR="00F15530" w:rsidRPr="00F15530" w:rsidRDefault="00F15530" w:rsidP="00F15530">
            <w:pPr>
              <w:pStyle w:val="af8"/>
              <w:numPr>
                <w:ilvl w:val="0"/>
                <w:numId w:val="27"/>
              </w:numPr>
              <w:overflowPunct w:val="0"/>
              <w:autoSpaceDE w:val="0"/>
              <w:autoSpaceDN w:val="0"/>
              <w:adjustRightInd w:val="0"/>
              <w:snapToGrid w:val="0"/>
              <w:ind w:firstLineChars="0"/>
              <w:jc w:val="both"/>
              <w:textAlignment w:val="baseline"/>
              <w:rPr>
                <w:rFonts w:ascii="Times New Roman" w:eastAsia="Batang" w:hAnsi="Times New Roman" w:cs="Times New Roman"/>
                <w:bCs/>
                <w:sz w:val="20"/>
                <w:szCs w:val="20"/>
                <w:lang w:val="en-GB" w:eastAsia="ko-KR"/>
              </w:rPr>
            </w:pPr>
            <w:bookmarkStart w:id="3" w:name="OLE_LINK2"/>
            <w:bookmarkStart w:id="4" w:name="_Hlk101519030"/>
            <w:r w:rsidRPr="00F15530">
              <w:rPr>
                <w:rFonts w:ascii="Times New Roman" w:eastAsia="Batang" w:hAnsi="Times New Roman" w:cs="Times New Roman"/>
                <w:bCs/>
                <w:sz w:val="20"/>
                <w:szCs w:val="20"/>
                <w:lang w:val="en-GB" w:eastAsia="ko-KR"/>
              </w:rPr>
              <w:t xml:space="preserve">Study solutions for </w:t>
            </w:r>
            <w:proofErr w:type="spellStart"/>
            <w:r w:rsidRPr="00F15530">
              <w:rPr>
                <w:rFonts w:ascii="Times New Roman" w:eastAsia="Batang" w:hAnsi="Times New Roman" w:cs="Times New Roman"/>
                <w:bCs/>
                <w:sz w:val="20"/>
                <w:szCs w:val="20"/>
                <w:lang w:val="en-GB" w:eastAsia="ko-KR"/>
              </w:rPr>
              <w:t>sidelink</w:t>
            </w:r>
            <w:proofErr w:type="spellEnd"/>
            <w:r w:rsidRPr="00F15530">
              <w:rPr>
                <w:rFonts w:ascii="Times New Roman" w:eastAsia="Batang" w:hAnsi="Times New Roman" w:cs="Times New Roman"/>
                <w:bCs/>
                <w:sz w:val="20"/>
                <w:szCs w:val="20"/>
                <w:lang w:val="en-GB" w:eastAsia="ko-KR"/>
              </w:rPr>
              <w:t xml:space="preserve"> positioning considering the following: [RAN1, RAN2] </w:t>
            </w:r>
          </w:p>
          <w:p w14:paraId="7F6E0382" w14:textId="77777777" w:rsidR="00F15530" w:rsidRPr="00F15530" w:rsidRDefault="00F15530" w:rsidP="00F15530">
            <w:pPr>
              <w:numPr>
                <w:ilvl w:val="0"/>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 xml:space="preserve">Scenario/requirements </w:t>
            </w:r>
          </w:p>
          <w:p w14:paraId="3A899A99" w14:textId="77777777" w:rsidR="00F15530" w:rsidRPr="00F15530" w:rsidRDefault="00F15530" w:rsidP="00F15530">
            <w:pPr>
              <w:numPr>
                <w:ilvl w:val="1"/>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Coverage scenarios to cover: in-coverage, partial-coverage and out-of-coverage</w:t>
            </w:r>
          </w:p>
          <w:p w14:paraId="4BFCA989" w14:textId="77777777" w:rsidR="00F15530" w:rsidRPr="00F15530" w:rsidRDefault="00F15530" w:rsidP="00F15530">
            <w:pPr>
              <w:numPr>
                <w:ilvl w:val="1"/>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Requirements: Based on requirements identified in TR38.845 and TS22.261 and TS22.104</w:t>
            </w:r>
          </w:p>
          <w:p w14:paraId="3700D153" w14:textId="77777777" w:rsidR="00F15530" w:rsidRPr="00F15530" w:rsidRDefault="00F15530" w:rsidP="00F15530">
            <w:pPr>
              <w:numPr>
                <w:ilvl w:val="1"/>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Use cases: V2X (TR38.845), public safety (TR38.845), commercial (TS22.261), IIOT (TS22.104)</w:t>
            </w:r>
          </w:p>
          <w:p w14:paraId="356B2DDA" w14:textId="77777777" w:rsidR="00F15530" w:rsidRPr="00F15530" w:rsidRDefault="00F15530" w:rsidP="00F15530">
            <w:pPr>
              <w:numPr>
                <w:ilvl w:val="1"/>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Spectrum: ITS, licensed</w:t>
            </w:r>
          </w:p>
          <w:p w14:paraId="6BCACFB8" w14:textId="77777777" w:rsidR="00F15530" w:rsidRPr="00F15530" w:rsidRDefault="00F15530" w:rsidP="00F15530">
            <w:pPr>
              <w:numPr>
                <w:ilvl w:val="0"/>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Identify specific target performance requirements to be considered for the evaluation based on existing 3GPP work and inputs from industry forums [RAN1]</w:t>
            </w:r>
          </w:p>
          <w:p w14:paraId="5E8FC9A4" w14:textId="77777777" w:rsidR="00F15530" w:rsidRPr="00F15530" w:rsidRDefault="00F15530" w:rsidP="00F15530">
            <w:pPr>
              <w:numPr>
                <w:ilvl w:val="0"/>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 xml:space="preserve">Define evaluation methodology with which to evaluate SL positioning for the </w:t>
            </w:r>
            <w:proofErr w:type="gramStart"/>
            <w:r w:rsidRPr="00F15530">
              <w:rPr>
                <w:rFonts w:eastAsia="Batang"/>
                <w:bCs/>
                <w:sz w:val="20"/>
                <w:szCs w:val="20"/>
                <w:lang w:val="en-GB" w:eastAsia="ko-KR"/>
              </w:rPr>
              <w:t>uses</w:t>
            </w:r>
            <w:proofErr w:type="gramEnd"/>
            <w:r w:rsidRPr="00F15530">
              <w:rPr>
                <w:rFonts w:eastAsia="Batang"/>
                <w:bCs/>
                <w:sz w:val="20"/>
                <w:szCs w:val="20"/>
                <w:lang w:val="en-GB" w:eastAsia="ko-KR"/>
              </w:rPr>
              <w:t xml:space="preserve"> cases and coverage scenarios, reusing existing methodologies from </w:t>
            </w:r>
            <w:proofErr w:type="spellStart"/>
            <w:r w:rsidRPr="00F15530">
              <w:rPr>
                <w:rFonts w:eastAsia="Batang"/>
                <w:bCs/>
                <w:sz w:val="20"/>
                <w:szCs w:val="20"/>
                <w:lang w:val="en-GB" w:eastAsia="ko-KR"/>
              </w:rPr>
              <w:t>sidelink</w:t>
            </w:r>
            <w:proofErr w:type="spellEnd"/>
            <w:r w:rsidRPr="00F15530">
              <w:rPr>
                <w:rFonts w:eastAsia="Batang"/>
                <w:bCs/>
                <w:sz w:val="20"/>
                <w:szCs w:val="20"/>
                <w:lang w:val="en-GB" w:eastAsia="ko-KR"/>
              </w:rPr>
              <w:t xml:space="preserve"> communication and from positioning as much as possible [RAN1]. </w:t>
            </w:r>
          </w:p>
          <w:p w14:paraId="4D3785E6" w14:textId="77777777" w:rsidR="00F15530" w:rsidRPr="00F15530" w:rsidRDefault="00F15530" w:rsidP="00F15530">
            <w:pPr>
              <w:numPr>
                <w:ilvl w:val="0"/>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Study and evaluate performance and feasibility of potential solutions for SL positioning, considering relative positioning, ranging and absolute positioning: [RAN1, RAN2]</w:t>
            </w:r>
          </w:p>
          <w:p w14:paraId="6618A2EB" w14:textId="77777777" w:rsidR="00F15530" w:rsidRPr="00F15530" w:rsidRDefault="00F15530" w:rsidP="00F15530">
            <w:pPr>
              <w:numPr>
                <w:ilvl w:val="1"/>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Evaluate bandwidth requirement needed to meet the identified accuracy requirements [RAN1]</w:t>
            </w:r>
          </w:p>
          <w:p w14:paraId="5A2EED75" w14:textId="77777777" w:rsidR="00F15530" w:rsidRPr="00F15530" w:rsidRDefault="00F15530" w:rsidP="00F15530">
            <w:pPr>
              <w:numPr>
                <w:ilvl w:val="1"/>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 xml:space="preserve">Study of positioning methods (e.g. TDOA, RTT, AOA/D, etc) including combination of SL positioning measurements with other RAT dependent positioning measurements (e.g. </w:t>
            </w:r>
            <w:proofErr w:type="spellStart"/>
            <w:r w:rsidRPr="00F15530">
              <w:rPr>
                <w:rFonts w:eastAsia="Batang"/>
                <w:bCs/>
                <w:sz w:val="20"/>
                <w:szCs w:val="20"/>
                <w:lang w:val="en-GB" w:eastAsia="ko-KR"/>
              </w:rPr>
              <w:t>Uu</w:t>
            </w:r>
            <w:proofErr w:type="spellEnd"/>
            <w:r w:rsidRPr="00F15530">
              <w:rPr>
                <w:rFonts w:eastAsia="Batang"/>
                <w:bCs/>
                <w:sz w:val="20"/>
                <w:szCs w:val="20"/>
                <w:lang w:val="en-GB" w:eastAsia="ko-KR"/>
              </w:rPr>
              <w:t xml:space="preserve"> based measurements) [RAN1]</w:t>
            </w:r>
          </w:p>
          <w:p w14:paraId="55588469" w14:textId="77777777" w:rsidR="00F15530" w:rsidRPr="00F15530" w:rsidRDefault="00F15530" w:rsidP="00F15530">
            <w:pPr>
              <w:numPr>
                <w:ilvl w:val="1"/>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 xml:space="preserve">Study of </w:t>
            </w:r>
            <w:proofErr w:type="spellStart"/>
            <w:r w:rsidRPr="00F15530">
              <w:rPr>
                <w:rFonts w:eastAsia="Batang"/>
                <w:bCs/>
                <w:sz w:val="20"/>
                <w:szCs w:val="20"/>
                <w:lang w:val="en-GB" w:eastAsia="ko-KR"/>
              </w:rPr>
              <w:t>sidelink</w:t>
            </w:r>
            <w:proofErr w:type="spellEnd"/>
            <w:r w:rsidRPr="00F15530">
              <w:rPr>
                <w:rFonts w:eastAsia="Batang"/>
                <w:bCs/>
                <w:sz w:val="20"/>
                <w:szCs w:val="20"/>
                <w:lang w:val="en-GB" w:eastAsia="ko-KR"/>
              </w:rPr>
              <w:t xml:space="preserve"> reference signals for positioning purposes from physical layer perspective, including signal design, resource allocation, measurements, associated procedures, etc, reusing existing reference signals, procedures, etc from </w:t>
            </w:r>
            <w:proofErr w:type="spellStart"/>
            <w:r w:rsidRPr="00F15530">
              <w:rPr>
                <w:rFonts w:eastAsia="Batang"/>
                <w:bCs/>
                <w:sz w:val="20"/>
                <w:szCs w:val="20"/>
                <w:lang w:val="en-GB" w:eastAsia="ko-KR"/>
              </w:rPr>
              <w:t>sidelink</w:t>
            </w:r>
            <w:proofErr w:type="spellEnd"/>
            <w:r w:rsidRPr="00F15530">
              <w:rPr>
                <w:rFonts w:eastAsia="Batang"/>
                <w:bCs/>
                <w:sz w:val="20"/>
                <w:szCs w:val="20"/>
                <w:lang w:val="en-GB" w:eastAsia="ko-KR"/>
              </w:rPr>
              <w:t xml:space="preserve"> communication and from positioning as much as possible [RAN1]</w:t>
            </w:r>
          </w:p>
          <w:p w14:paraId="3FDC80FE" w14:textId="77777777" w:rsidR="00F15530" w:rsidRPr="00F15530" w:rsidRDefault="00F15530" w:rsidP="00F15530">
            <w:pPr>
              <w:numPr>
                <w:ilvl w:val="1"/>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 xml:space="preserve">Study of positioning architecture and signalling procedures (e.g. configuration, measurement reporting, etc) to enable </w:t>
            </w:r>
            <w:proofErr w:type="spellStart"/>
            <w:r w:rsidRPr="00F15530">
              <w:rPr>
                <w:rFonts w:eastAsia="Batang"/>
                <w:bCs/>
                <w:sz w:val="20"/>
                <w:szCs w:val="20"/>
                <w:lang w:val="en-GB" w:eastAsia="ko-KR"/>
              </w:rPr>
              <w:t>sidelink</w:t>
            </w:r>
            <w:proofErr w:type="spellEnd"/>
            <w:r w:rsidRPr="00F15530">
              <w:rPr>
                <w:rFonts w:eastAsia="Batang"/>
                <w:bCs/>
                <w:sz w:val="20"/>
                <w:szCs w:val="20"/>
                <w:lang w:val="en-GB" w:eastAsia="ko-KR"/>
              </w:rPr>
              <w:t xml:space="preserve"> positioning covering both UE based and </w:t>
            </w:r>
            <w:proofErr w:type="gramStart"/>
            <w:r w:rsidRPr="00F15530">
              <w:rPr>
                <w:rFonts w:eastAsia="Batang"/>
                <w:bCs/>
                <w:sz w:val="20"/>
                <w:szCs w:val="20"/>
                <w:lang w:val="en-GB" w:eastAsia="ko-KR"/>
              </w:rPr>
              <w:t>network based</w:t>
            </w:r>
            <w:proofErr w:type="gramEnd"/>
            <w:r w:rsidRPr="00F15530">
              <w:rPr>
                <w:rFonts w:eastAsia="Batang"/>
                <w:bCs/>
                <w:sz w:val="20"/>
                <w:szCs w:val="20"/>
                <w:lang w:val="en-GB" w:eastAsia="ko-KR"/>
              </w:rPr>
              <w:t xml:space="preserve"> positioning [RAN2, including coordination and alignment with RAN3 and SA2 as required]</w:t>
            </w:r>
          </w:p>
          <w:p w14:paraId="1DD6FF21" w14:textId="094D69BE" w:rsidR="000564EB" w:rsidRPr="00F15530" w:rsidRDefault="00F15530" w:rsidP="00F15530">
            <w:pPr>
              <w:pStyle w:val="af8"/>
              <w:numPr>
                <w:ilvl w:val="0"/>
                <w:numId w:val="29"/>
              </w:numPr>
              <w:overflowPunct w:val="0"/>
              <w:autoSpaceDE w:val="0"/>
              <w:autoSpaceDN w:val="0"/>
              <w:adjustRightInd w:val="0"/>
              <w:snapToGrid w:val="0"/>
              <w:ind w:firstLineChars="0"/>
              <w:jc w:val="both"/>
              <w:textAlignment w:val="baseline"/>
              <w:rPr>
                <w:rFonts w:ascii="Times New Roman" w:eastAsia="Batang" w:hAnsi="Times New Roman" w:cs="Times New Roman"/>
                <w:sz w:val="20"/>
                <w:szCs w:val="20"/>
                <w:lang w:val="en-GB" w:eastAsia="ko-KR"/>
              </w:rPr>
            </w:pPr>
            <w:r w:rsidRPr="00F15530">
              <w:rPr>
                <w:rFonts w:ascii="Times New Roman" w:eastAsia="Batang" w:hAnsi="Times New Roman" w:cs="Times New Roman"/>
                <w:bCs/>
                <w:sz w:val="20"/>
                <w:szCs w:val="20"/>
                <w:lang w:val="en-GB" w:eastAsia="ko-KR"/>
              </w:rPr>
              <w:t xml:space="preserve">Note: When the bandwidth requirements have been determined and the study of </w:t>
            </w:r>
            <w:proofErr w:type="spellStart"/>
            <w:r w:rsidRPr="00F15530">
              <w:rPr>
                <w:rFonts w:ascii="Times New Roman" w:eastAsia="Batang" w:hAnsi="Times New Roman" w:cs="Times New Roman"/>
                <w:bCs/>
                <w:sz w:val="20"/>
                <w:szCs w:val="20"/>
                <w:lang w:val="en-GB" w:eastAsia="ko-KR"/>
              </w:rPr>
              <w:t>sidelink</w:t>
            </w:r>
            <w:proofErr w:type="spellEnd"/>
            <w:r w:rsidRPr="00F15530">
              <w:rPr>
                <w:rFonts w:ascii="Times New Roman" w:eastAsia="Batang" w:hAnsi="Times New Roman" w:cs="Times New Roman"/>
                <w:bCs/>
                <w:sz w:val="20"/>
                <w:szCs w:val="20"/>
                <w:lang w:val="en-GB" w:eastAsia="ko-KR"/>
              </w:rPr>
              <w:t xml:space="preserve"> communication in unlicensed spectrum has progressed, it can be reviewed whether unlicensed spectrum can be considered in further work. Checkpoint at RAN#97 to see if sufficient information is available for this review.</w:t>
            </w:r>
            <w:bookmarkEnd w:id="3"/>
          </w:p>
        </w:tc>
      </w:tr>
    </w:tbl>
    <w:bookmarkEnd w:id="4"/>
    <w:p w14:paraId="5B7994D4" w14:textId="2FF22CEE" w:rsidR="009C08FA" w:rsidRPr="00640384" w:rsidRDefault="00317597" w:rsidP="003160FC">
      <w:pPr>
        <w:pStyle w:val="1"/>
        <w:keepLines/>
        <w:numPr>
          <w:ilvl w:val="0"/>
          <w:numId w:val="23"/>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Requirement </w:t>
      </w:r>
      <w:r w:rsidR="00DA3645">
        <w:rPr>
          <w:rFonts w:ascii="Arial" w:eastAsia="宋体" w:hAnsi="Arial" w:cs="Times New Roman"/>
          <w:b w:val="0"/>
          <w:bCs w:val="0"/>
          <w:kern w:val="0"/>
          <w:sz w:val="36"/>
          <w:szCs w:val="20"/>
          <w:lang w:eastAsia="zh-CN"/>
        </w:rPr>
        <w:t xml:space="preserve">and scenario </w:t>
      </w:r>
      <w:r>
        <w:rPr>
          <w:rFonts w:ascii="Arial" w:eastAsia="宋体" w:hAnsi="Arial" w:cs="Times New Roman"/>
          <w:b w:val="0"/>
          <w:bCs w:val="0"/>
          <w:kern w:val="0"/>
          <w:sz w:val="36"/>
          <w:szCs w:val="20"/>
          <w:lang w:eastAsia="zh-CN"/>
        </w:rPr>
        <w:t xml:space="preserve">for </w:t>
      </w:r>
      <w:proofErr w:type="spellStart"/>
      <w:r>
        <w:rPr>
          <w:rFonts w:ascii="Arial" w:eastAsia="宋体" w:hAnsi="Arial" w:cs="Times New Roman"/>
          <w:b w:val="0"/>
          <w:bCs w:val="0"/>
          <w:kern w:val="0"/>
          <w:sz w:val="36"/>
          <w:szCs w:val="20"/>
          <w:lang w:eastAsia="zh-CN"/>
        </w:rPr>
        <w:t>sidelink</w:t>
      </w:r>
      <w:proofErr w:type="spellEnd"/>
      <w:r>
        <w:rPr>
          <w:rFonts w:ascii="Arial" w:eastAsia="宋体" w:hAnsi="Arial" w:cs="Times New Roman"/>
          <w:b w:val="0"/>
          <w:bCs w:val="0"/>
          <w:kern w:val="0"/>
          <w:sz w:val="36"/>
          <w:szCs w:val="20"/>
          <w:lang w:eastAsia="zh-CN"/>
        </w:rPr>
        <w:t xml:space="preserve"> positioning</w:t>
      </w:r>
    </w:p>
    <w:p w14:paraId="106809D4" w14:textId="18706FAA" w:rsidR="00686C59" w:rsidRDefault="00E47456" w:rsidP="00C7043E">
      <w:pPr>
        <w:pStyle w:val="a0"/>
        <w:rPr>
          <w:rFonts w:eastAsia="宋体"/>
          <w:lang w:eastAsia="zh-CN"/>
        </w:rPr>
      </w:pPr>
      <w:r>
        <w:rPr>
          <w:rFonts w:eastAsia="宋体"/>
          <w:lang w:eastAsia="zh-CN"/>
        </w:rPr>
        <w:t xml:space="preserve">The target requirement for </w:t>
      </w:r>
      <w:proofErr w:type="spellStart"/>
      <w:r>
        <w:rPr>
          <w:rFonts w:eastAsia="宋体"/>
          <w:lang w:eastAsia="zh-CN"/>
        </w:rPr>
        <w:t>sidelink</w:t>
      </w:r>
      <w:proofErr w:type="spellEnd"/>
      <w:r>
        <w:rPr>
          <w:rFonts w:eastAsia="宋体"/>
          <w:lang w:eastAsia="zh-CN"/>
        </w:rPr>
        <w:t xml:space="preserve"> use case has been defined in TR 38.845</w:t>
      </w:r>
      <w:r w:rsidR="002465A7">
        <w:rPr>
          <w:rFonts w:eastAsia="宋体"/>
          <w:lang w:eastAsia="zh-CN"/>
        </w:rPr>
        <w:t xml:space="preserve"> [2]</w:t>
      </w:r>
      <w:r>
        <w:rPr>
          <w:rFonts w:eastAsia="宋体"/>
          <w:lang w:eastAsia="zh-CN"/>
        </w:rPr>
        <w:t xml:space="preserve">, TR 22.261 </w:t>
      </w:r>
      <w:r w:rsidR="002465A7">
        <w:rPr>
          <w:rFonts w:eastAsia="宋体"/>
          <w:lang w:eastAsia="zh-CN"/>
        </w:rPr>
        <w:t xml:space="preserve">[3] </w:t>
      </w:r>
      <w:r>
        <w:rPr>
          <w:rFonts w:eastAsia="宋体"/>
          <w:lang w:eastAsia="zh-CN"/>
        </w:rPr>
        <w:t>and TR 22.104</w:t>
      </w:r>
      <w:r w:rsidR="002465A7">
        <w:rPr>
          <w:rFonts w:eastAsia="宋体"/>
          <w:lang w:eastAsia="zh-CN"/>
        </w:rPr>
        <w:t xml:space="preserve"> [4]</w:t>
      </w:r>
      <w:r>
        <w:rPr>
          <w:rFonts w:eastAsia="宋体"/>
          <w:lang w:eastAsia="zh-CN"/>
        </w:rPr>
        <w:t xml:space="preserve"> re</w:t>
      </w:r>
      <w:r w:rsidR="00594C1B">
        <w:rPr>
          <w:rFonts w:eastAsia="宋体"/>
          <w:lang w:eastAsia="zh-CN"/>
        </w:rPr>
        <w:t>s</w:t>
      </w:r>
      <w:r>
        <w:rPr>
          <w:rFonts w:eastAsia="宋体"/>
          <w:lang w:eastAsia="zh-CN"/>
        </w:rPr>
        <w:t>pectively</w:t>
      </w:r>
      <w:r w:rsidR="000908F5">
        <w:rPr>
          <w:rFonts w:eastAsia="宋体"/>
          <w:lang w:eastAsia="zh-CN"/>
        </w:rPr>
        <w:t>.</w:t>
      </w:r>
      <w:r>
        <w:rPr>
          <w:rFonts w:eastAsia="宋体"/>
          <w:lang w:eastAsia="zh-CN"/>
        </w:rPr>
        <w:t xml:space="preserve"> </w:t>
      </w:r>
      <w:r w:rsidR="00082FD7" w:rsidRPr="00082FD7">
        <w:rPr>
          <w:rFonts w:eastAsia="宋体"/>
          <w:lang w:eastAsia="zh-CN"/>
        </w:rPr>
        <w:t xml:space="preserve">For commercial use case, the requirements defined for absolute position or relative position </w:t>
      </w:r>
      <w:r w:rsidR="00835737">
        <w:rPr>
          <w:rFonts w:eastAsia="宋体"/>
          <w:lang w:eastAsia="zh-CN"/>
        </w:rPr>
        <w:t>are</w:t>
      </w:r>
      <w:r w:rsidR="00835737" w:rsidRPr="00082FD7">
        <w:rPr>
          <w:rFonts w:eastAsia="宋体"/>
          <w:lang w:eastAsia="zh-CN"/>
        </w:rPr>
        <w:t xml:space="preserve"> </w:t>
      </w:r>
      <w:r w:rsidR="002633F4">
        <w:rPr>
          <w:rFonts w:eastAsia="宋体"/>
          <w:lang w:eastAsia="zh-CN"/>
        </w:rPr>
        <w:t>provided</w:t>
      </w:r>
      <w:r w:rsidR="00082FD7" w:rsidRPr="00082FD7">
        <w:rPr>
          <w:rFonts w:eastAsia="宋体"/>
          <w:lang w:eastAsia="zh-CN"/>
        </w:rPr>
        <w:t xml:space="preserve"> in </w:t>
      </w:r>
      <w:r w:rsidR="000E4D9D" w:rsidRPr="000E4D9D">
        <w:rPr>
          <w:rFonts w:eastAsia="宋体"/>
          <w:lang w:eastAsia="zh-CN"/>
        </w:rPr>
        <w:fldChar w:fldCharType="begin"/>
      </w:r>
      <w:r w:rsidR="000E4D9D" w:rsidRPr="000E4D9D">
        <w:rPr>
          <w:rFonts w:eastAsia="宋体"/>
          <w:lang w:eastAsia="zh-CN"/>
        </w:rPr>
        <w:instrText xml:space="preserve"> REF _Ref101796994 \h  \* MERGEFORMAT </w:instrText>
      </w:r>
      <w:r w:rsidR="000E4D9D" w:rsidRPr="000E4D9D">
        <w:rPr>
          <w:rFonts w:eastAsia="宋体"/>
          <w:lang w:eastAsia="zh-CN"/>
        </w:rPr>
      </w:r>
      <w:r w:rsidR="000E4D9D" w:rsidRPr="000E4D9D">
        <w:rPr>
          <w:rFonts w:eastAsia="宋体"/>
          <w:lang w:eastAsia="zh-CN"/>
        </w:rPr>
        <w:fldChar w:fldCharType="separate"/>
      </w:r>
      <w:r w:rsidR="000E4D9D" w:rsidRPr="000E4D9D">
        <w:rPr>
          <w:rFonts w:ascii="Times New Roman" w:hAnsi="Times New Roman"/>
        </w:rPr>
        <w:t xml:space="preserve">Table </w:t>
      </w:r>
      <w:r w:rsidR="000E4D9D" w:rsidRPr="000E4D9D">
        <w:rPr>
          <w:noProof/>
        </w:rPr>
        <w:t>4</w:t>
      </w:r>
      <w:r w:rsidR="000E4D9D" w:rsidRPr="000E4D9D">
        <w:rPr>
          <w:rFonts w:eastAsia="宋体"/>
          <w:lang w:eastAsia="zh-CN"/>
        </w:rPr>
        <w:fldChar w:fldCharType="end"/>
      </w:r>
      <w:r w:rsidR="002633F4">
        <w:rPr>
          <w:rFonts w:eastAsia="宋体"/>
          <w:lang w:eastAsia="zh-CN"/>
        </w:rPr>
        <w:t xml:space="preserve"> in </w:t>
      </w:r>
      <w:bookmarkStart w:id="5" w:name="_Hlk101797052"/>
      <w:r w:rsidR="002633F4" w:rsidRPr="00BB4157">
        <w:rPr>
          <w:szCs w:val="20"/>
        </w:rPr>
        <w:t>Appendix</w:t>
      </w:r>
      <w:bookmarkEnd w:id="5"/>
      <w:r w:rsidR="002633F4">
        <w:rPr>
          <w:rFonts w:eastAsia="宋体"/>
          <w:lang w:eastAsia="zh-CN"/>
        </w:rPr>
        <w:t xml:space="preserve"> and the summary of </w:t>
      </w:r>
      <w:r w:rsidR="000E4D9D">
        <w:rPr>
          <w:rFonts w:eastAsia="宋体"/>
          <w:lang w:eastAsia="zh-CN"/>
        </w:rPr>
        <w:t>key</w:t>
      </w:r>
      <w:r w:rsidR="002633F4">
        <w:rPr>
          <w:rFonts w:eastAsia="宋体"/>
          <w:lang w:eastAsia="zh-CN"/>
        </w:rPr>
        <w:t xml:space="preserve"> metric is shown in </w:t>
      </w:r>
      <w:r w:rsidR="003A587E">
        <w:rPr>
          <w:rFonts w:eastAsia="宋体"/>
          <w:lang w:eastAsia="zh-CN"/>
        </w:rPr>
        <w:fldChar w:fldCharType="begin"/>
      </w:r>
      <w:r w:rsidR="003A587E">
        <w:rPr>
          <w:rFonts w:eastAsia="宋体"/>
          <w:lang w:eastAsia="zh-CN"/>
        </w:rPr>
        <w:instrText xml:space="preserve"> REF _Ref101775851 \h </w:instrText>
      </w:r>
      <w:r w:rsidR="003A587E">
        <w:rPr>
          <w:rFonts w:eastAsia="宋体"/>
          <w:lang w:eastAsia="zh-CN"/>
        </w:rPr>
      </w:r>
      <w:r w:rsidR="003A587E">
        <w:rPr>
          <w:rFonts w:eastAsia="宋体"/>
          <w:lang w:eastAsia="zh-CN"/>
        </w:rPr>
        <w:fldChar w:fldCharType="separate"/>
      </w:r>
      <w:r w:rsidR="003A587E">
        <w:t xml:space="preserve">Table </w:t>
      </w:r>
      <w:r w:rsidR="003A587E">
        <w:rPr>
          <w:noProof/>
        </w:rPr>
        <w:t>1</w:t>
      </w:r>
      <w:r w:rsidR="003A587E">
        <w:rPr>
          <w:rFonts w:eastAsia="宋体"/>
          <w:lang w:eastAsia="zh-CN"/>
        </w:rPr>
        <w:fldChar w:fldCharType="end"/>
      </w:r>
      <w:r w:rsidR="00082FD7" w:rsidRPr="00082FD7">
        <w:rPr>
          <w:rFonts w:eastAsia="宋体"/>
          <w:lang w:eastAsia="zh-CN"/>
        </w:rPr>
        <w:t>.</w:t>
      </w:r>
    </w:p>
    <w:p w14:paraId="46AF6F5D" w14:textId="2ECBEA8F" w:rsidR="00082FD7" w:rsidRDefault="00082FD7" w:rsidP="00082FD7">
      <w:pPr>
        <w:pStyle w:val="a6"/>
        <w:jc w:val="center"/>
        <w:rPr>
          <w:rFonts w:eastAsia="宋体"/>
        </w:rPr>
      </w:pPr>
      <w:bookmarkStart w:id="6" w:name="_Ref101775851"/>
      <w:r>
        <w:t xml:space="preserve">Table </w:t>
      </w:r>
      <w:fldSimple w:instr=" SEQ Table \* ARABIC ">
        <w:r w:rsidR="00761664">
          <w:rPr>
            <w:noProof/>
          </w:rPr>
          <w:t>1</w:t>
        </w:r>
      </w:fldSimple>
      <w:bookmarkEnd w:id="6"/>
      <w:r>
        <w:t xml:space="preserve"> </w:t>
      </w:r>
      <w:r w:rsidRPr="001247C5">
        <w:t>requirement</w:t>
      </w:r>
      <w:r w:rsidR="00835737">
        <w:t>s</w:t>
      </w:r>
      <w:r w:rsidRPr="001247C5">
        <w:t xml:space="preserve"> of positioning in</w:t>
      </w:r>
      <w:r>
        <w:t xml:space="preserve"> commercial use case</w:t>
      </w:r>
    </w:p>
    <w:tbl>
      <w:tblPr>
        <w:tblStyle w:val="aa"/>
        <w:tblW w:w="0" w:type="auto"/>
        <w:tblLook w:val="04A0" w:firstRow="1" w:lastRow="0" w:firstColumn="1" w:lastColumn="0" w:noHBand="0" w:noVBand="1"/>
      </w:tblPr>
      <w:tblGrid>
        <w:gridCol w:w="2263"/>
        <w:gridCol w:w="6756"/>
      </w:tblGrid>
      <w:tr w:rsidR="00082FD7" w14:paraId="1AFF77EA" w14:textId="77777777" w:rsidTr="003076D0">
        <w:tc>
          <w:tcPr>
            <w:tcW w:w="2263" w:type="dxa"/>
          </w:tcPr>
          <w:p w14:paraId="5350295C" w14:textId="77777777" w:rsidR="00082FD7" w:rsidRDefault="00082FD7" w:rsidP="003076D0">
            <w:pPr>
              <w:snapToGrid w:val="0"/>
              <w:rPr>
                <w:rFonts w:eastAsia="宋体"/>
                <w:sz w:val="20"/>
              </w:rPr>
            </w:pPr>
            <w:r w:rsidRPr="00BA794E">
              <w:rPr>
                <w:rFonts w:eastAsia="宋体"/>
                <w:sz w:val="20"/>
                <w:lang w:val="en-GB" w:eastAsia="zh-CN"/>
              </w:rPr>
              <w:t>Horizontal accuracy</w:t>
            </w:r>
          </w:p>
        </w:tc>
        <w:tc>
          <w:tcPr>
            <w:tcW w:w="6756" w:type="dxa"/>
          </w:tcPr>
          <w:p w14:paraId="454FA1D0" w14:textId="77777777" w:rsidR="00082FD7" w:rsidRDefault="00082FD7" w:rsidP="003076D0">
            <w:pPr>
              <w:snapToGrid w:val="0"/>
              <w:rPr>
                <w:rFonts w:eastAsia="宋体"/>
                <w:sz w:val="20"/>
                <w:lang w:eastAsia="zh-CN"/>
              </w:rPr>
            </w:pPr>
            <w:r>
              <w:rPr>
                <w:rFonts w:eastAsia="宋体" w:hint="eastAsia"/>
                <w:sz w:val="20"/>
                <w:lang w:eastAsia="zh-CN"/>
              </w:rPr>
              <w:t>0</w:t>
            </w:r>
            <w:r>
              <w:rPr>
                <w:rFonts w:eastAsia="宋体"/>
                <w:sz w:val="20"/>
                <w:lang w:eastAsia="zh-CN"/>
              </w:rPr>
              <w:t xml:space="preserve">.2 – 10 m </w:t>
            </w:r>
            <w:r w:rsidRPr="00A13946">
              <w:rPr>
                <w:rFonts w:eastAsia="宋体"/>
                <w:sz w:val="20"/>
                <w:lang w:val="en-GB" w:eastAsia="zh-CN"/>
              </w:rPr>
              <w:t>with 95 % confidence level</w:t>
            </w:r>
          </w:p>
        </w:tc>
      </w:tr>
      <w:tr w:rsidR="00082FD7" w14:paraId="7C346339" w14:textId="77777777" w:rsidTr="003076D0">
        <w:tc>
          <w:tcPr>
            <w:tcW w:w="2263" w:type="dxa"/>
          </w:tcPr>
          <w:p w14:paraId="55A80D32" w14:textId="77777777" w:rsidR="00082FD7" w:rsidRDefault="00082FD7" w:rsidP="003076D0">
            <w:pPr>
              <w:snapToGrid w:val="0"/>
              <w:rPr>
                <w:rFonts w:eastAsia="宋体"/>
                <w:sz w:val="20"/>
              </w:rPr>
            </w:pPr>
            <w:r w:rsidRPr="00BA794E">
              <w:rPr>
                <w:rFonts w:eastAsia="宋体" w:hint="eastAsia"/>
                <w:sz w:val="20"/>
                <w:lang w:eastAsia="zh-CN"/>
              </w:rPr>
              <w:t>V</w:t>
            </w:r>
            <w:r w:rsidRPr="00BA794E">
              <w:rPr>
                <w:rFonts w:eastAsia="宋体"/>
                <w:sz w:val="20"/>
                <w:lang w:eastAsia="zh-CN"/>
              </w:rPr>
              <w:t>ertical accuracy</w:t>
            </w:r>
          </w:p>
        </w:tc>
        <w:tc>
          <w:tcPr>
            <w:tcW w:w="6756" w:type="dxa"/>
          </w:tcPr>
          <w:p w14:paraId="2B0F120E" w14:textId="77777777" w:rsidR="00082FD7" w:rsidRDefault="00082FD7" w:rsidP="003076D0">
            <w:pPr>
              <w:snapToGrid w:val="0"/>
              <w:rPr>
                <w:rFonts w:eastAsia="宋体"/>
                <w:sz w:val="20"/>
              </w:rPr>
            </w:pPr>
            <w:r>
              <w:rPr>
                <w:rFonts w:eastAsia="宋体" w:hint="eastAsia"/>
                <w:sz w:val="20"/>
                <w:lang w:eastAsia="zh-CN"/>
              </w:rPr>
              <w:t>0</w:t>
            </w:r>
            <w:r>
              <w:rPr>
                <w:rFonts w:eastAsia="宋体"/>
                <w:sz w:val="20"/>
                <w:lang w:eastAsia="zh-CN"/>
              </w:rPr>
              <w:t xml:space="preserve">.2 – 3 m </w:t>
            </w:r>
            <w:r w:rsidRPr="00A13946">
              <w:rPr>
                <w:rFonts w:eastAsia="宋体"/>
                <w:sz w:val="20"/>
                <w:lang w:val="en-GB" w:eastAsia="zh-CN"/>
              </w:rPr>
              <w:t>with 95 % confidence level</w:t>
            </w:r>
          </w:p>
        </w:tc>
      </w:tr>
      <w:tr w:rsidR="00082FD7" w14:paraId="6CE73E8D" w14:textId="77777777" w:rsidTr="003076D0">
        <w:tc>
          <w:tcPr>
            <w:tcW w:w="2263" w:type="dxa"/>
          </w:tcPr>
          <w:p w14:paraId="00CF6E22" w14:textId="77777777" w:rsidR="00082FD7" w:rsidRDefault="00082FD7" w:rsidP="003076D0">
            <w:pPr>
              <w:snapToGrid w:val="0"/>
              <w:rPr>
                <w:rFonts w:eastAsia="宋体"/>
                <w:sz w:val="20"/>
              </w:rPr>
            </w:pPr>
            <w:r w:rsidRPr="00BA794E">
              <w:rPr>
                <w:rFonts w:eastAsia="宋体"/>
                <w:sz w:val="20"/>
                <w:lang w:eastAsia="zh-CN"/>
              </w:rPr>
              <w:t>Service latency</w:t>
            </w:r>
          </w:p>
        </w:tc>
        <w:tc>
          <w:tcPr>
            <w:tcW w:w="6756" w:type="dxa"/>
          </w:tcPr>
          <w:p w14:paraId="30C0BB89" w14:textId="77777777" w:rsidR="00082FD7" w:rsidRDefault="00082FD7" w:rsidP="003076D0">
            <w:pPr>
              <w:snapToGrid w:val="0"/>
              <w:rPr>
                <w:rFonts w:eastAsia="宋体"/>
                <w:sz w:val="20"/>
              </w:rPr>
            </w:pPr>
            <w:r w:rsidRPr="005733CE">
              <w:rPr>
                <w:rFonts w:eastAsia="宋体"/>
                <w:sz w:val="20"/>
              </w:rPr>
              <w:t xml:space="preserve">10 </w:t>
            </w:r>
            <w:proofErr w:type="spellStart"/>
            <w:r w:rsidRPr="005733CE">
              <w:rPr>
                <w:rFonts w:eastAsia="宋体"/>
                <w:sz w:val="20"/>
              </w:rPr>
              <w:t>ms</w:t>
            </w:r>
            <w:proofErr w:type="spellEnd"/>
            <w:r w:rsidRPr="005733CE">
              <w:rPr>
                <w:rFonts w:eastAsia="宋体"/>
                <w:sz w:val="20"/>
              </w:rPr>
              <w:t xml:space="preserve"> – 1 s.</w:t>
            </w:r>
          </w:p>
        </w:tc>
      </w:tr>
      <w:tr w:rsidR="00082FD7" w14:paraId="72A4FBE0" w14:textId="77777777" w:rsidTr="003076D0">
        <w:tc>
          <w:tcPr>
            <w:tcW w:w="2263" w:type="dxa"/>
          </w:tcPr>
          <w:p w14:paraId="7E578D02" w14:textId="77777777" w:rsidR="00082FD7" w:rsidRDefault="00082FD7" w:rsidP="003076D0">
            <w:pPr>
              <w:snapToGrid w:val="0"/>
              <w:rPr>
                <w:rFonts w:eastAsia="宋体"/>
                <w:sz w:val="20"/>
              </w:rPr>
            </w:pPr>
            <w:r w:rsidRPr="00BA794E">
              <w:rPr>
                <w:rFonts w:eastAsia="宋体"/>
                <w:sz w:val="20"/>
                <w:lang w:eastAsia="zh-CN"/>
              </w:rPr>
              <w:lastRenderedPageBreak/>
              <w:t>Service availability</w:t>
            </w:r>
          </w:p>
        </w:tc>
        <w:tc>
          <w:tcPr>
            <w:tcW w:w="6756" w:type="dxa"/>
          </w:tcPr>
          <w:p w14:paraId="7FC98FF7" w14:textId="77777777" w:rsidR="00082FD7" w:rsidRDefault="00082FD7" w:rsidP="003076D0">
            <w:pPr>
              <w:snapToGrid w:val="0"/>
              <w:rPr>
                <w:rFonts w:eastAsia="宋体"/>
                <w:sz w:val="20"/>
              </w:rPr>
            </w:pPr>
            <w:r w:rsidRPr="001247C5">
              <w:rPr>
                <w:rFonts w:eastAsia="宋体"/>
                <w:sz w:val="20"/>
              </w:rPr>
              <w:t>95 – 99.9%</w:t>
            </w:r>
          </w:p>
        </w:tc>
      </w:tr>
    </w:tbl>
    <w:p w14:paraId="6D0876C0" w14:textId="24E4EFFB" w:rsidR="00082FD7" w:rsidRDefault="00082FD7" w:rsidP="00082FD7">
      <w:pPr>
        <w:spacing w:beforeLines="50" w:before="120" w:afterLines="50" w:after="120"/>
        <w:rPr>
          <w:rFonts w:eastAsia="宋体"/>
          <w:sz w:val="20"/>
        </w:rPr>
      </w:pPr>
      <w:r w:rsidRPr="001247C5">
        <w:rPr>
          <w:rFonts w:eastAsia="宋体"/>
          <w:sz w:val="20"/>
        </w:rPr>
        <w:t xml:space="preserve">For </w:t>
      </w:r>
      <w:r>
        <w:rPr>
          <w:rFonts w:eastAsia="宋体"/>
          <w:sz w:val="20"/>
        </w:rPr>
        <w:t>IIOT</w:t>
      </w:r>
      <w:r w:rsidRPr="001247C5">
        <w:rPr>
          <w:rFonts w:eastAsia="宋体"/>
          <w:sz w:val="20"/>
        </w:rPr>
        <w:t xml:space="preserve"> use case, the requirements defined for absolute position or relative position </w:t>
      </w:r>
      <w:r w:rsidR="00835737">
        <w:rPr>
          <w:rFonts w:eastAsia="宋体"/>
          <w:sz w:val="20"/>
        </w:rPr>
        <w:t>are</w:t>
      </w:r>
      <w:r w:rsidR="00835737" w:rsidRPr="001247C5">
        <w:rPr>
          <w:rFonts w:eastAsia="宋体"/>
          <w:sz w:val="20"/>
        </w:rPr>
        <w:t xml:space="preserve"> </w:t>
      </w:r>
      <w:r w:rsidRPr="001247C5">
        <w:rPr>
          <w:rFonts w:eastAsia="宋体"/>
          <w:sz w:val="20"/>
        </w:rPr>
        <w:t>shown in</w:t>
      </w:r>
      <w:r w:rsidR="003A587E">
        <w:rPr>
          <w:rFonts w:eastAsia="宋体"/>
          <w:sz w:val="20"/>
        </w:rPr>
        <w:t xml:space="preserve"> </w:t>
      </w:r>
      <w:r w:rsidR="000E4D9D" w:rsidRPr="000E4D9D">
        <w:rPr>
          <w:rFonts w:eastAsia="宋体"/>
          <w:sz w:val="20"/>
          <w:szCs w:val="20"/>
        </w:rPr>
        <w:fldChar w:fldCharType="begin"/>
      </w:r>
      <w:r w:rsidR="000E4D9D" w:rsidRPr="000E4D9D">
        <w:rPr>
          <w:rFonts w:eastAsia="宋体"/>
          <w:sz w:val="20"/>
          <w:szCs w:val="20"/>
        </w:rPr>
        <w:instrText xml:space="preserve"> REF _Ref101797026 \h  \* MERGEFORMAT </w:instrText>
      </w:r>
      <w:r w:rsidR="000E4D9D" w:rsidRPr="000E4D9D">
        <w:rPr>
          <w:rFonts w:eastAsia="宋体"/>
          <w:sz w:val="20"/>
          <w:szCs w:val="20"/>
        </w:rPr>
      </w:r>
      <w:r w:rsidR="000E4D9D" w:rsidRPr="000E4D9D">
        <w:rPr>
          <w:rFonts w:eastAsia="宋体"/>
          <w:sz w:val="20"/>
          <w:szCs w:val="20"/>
        </w:rPr>
        <w:fldChar w:fldCharType="separate"/>
      </w:r>
      <w:r w:rsidR="000E4D9D" w:rsidRPr="000E4D9D">
        <w:rPr>
          <w:sz w:val="20"/>
          <w:szCs w:val="20"/>
        </w:rPr>
        <w:t xml:space="preserve">Table </w:t>
      </w:r>
      <w:r w:rsidR="000E4D9D" w:rsidRPr="000E4D9D">
        <w:rPr>
          <w:noProof/>
          <w:sz w:val="20"/>
          <w:szCs w:val="20"/>
        </w:rPr>
        <w:t>5</w:t>
      </w:r>
      <w:r w:rsidR="000E4D9D" w:rsidRPr="000E4D9D">
        <w:rPr>
          <w:rFonts w:eastAsia="宋体"/>
          <w:sz w:val="20"/>
          <w:szCs w:val="20"/>
        </w:rPr>
        <w:fldChar w:fldCharType="end"/>
      </w:r>
      <w:r w:rsidR="000E4D9D">
        <w:rPr>
          <w:rFonts w:eastAsia="宋体"/>
          <w:sz w:val="20"/>
          <w:szCs w:val="20"/>
        </w:rPr>
        <w:t xml:space="preserve"> in </w:t>
      </w:r>
      <w:r w:rsidR="000E4D9D" w:rsidRPr="000E4D9D">
        <w:rPr>
          <w:rFonts w:eastAsia="宋体"/>
          <w:sz w:val="20"/>
          <w:szCs w:val="20"/>
        </w:rPr>
        <w:t xml:space="preserve">Appendix </w:t>
      </w:r>
      <w:r w:rsidR="000E4D9D">
        <w:rPr>
          <w:rFonts w:eastAsia="宋体"/>
          <w:sz w:val="20"/>
          <w:szCs w:val="20"/>
        </w:rPr>
        <w:t xml:space="preserve">and </w:t>
      </w:r>
      <w:r w:rsidR="000E4D9D" w:rsidRPr="000E4D9D">
        <w:rPr>
          <w:rFonts w:eastAsia="宋体"/>
          <w:sz w:val="20"/>
          <w:szCs w:val="20"/>
        </w:rPr>
        <w:t xml:space="preserve">the summary of </w:t>
      </w:r>
      <w:r w:rsidR="000E4D9D">
        <w:rPr>
          <w:rFonts w:eastAsia="宋体"/>
          <w:sz w:val="20"/>
          <w:szCs w:val="20"/>
        </w:rPr>
        <w:t>key</w:t>
      </w:r>
      <w:r w:rsidR="000E4D9D" w:rsidRPr="000E4D9D">
        <w:rPr>
          <w:rFonts w:eastAsia="宋体"/>
          <w:sz w:val="20"/>
          <w:szCs w:val="20"/>
        </w:rPr>
        <w:t xml:space="preserve"> metric is shown in</w:t>
      </w:r>
      <w:r w:rsidR="000E4D9D">
        <w:rPr>
          <w:rFonts w:eastAsia="宋体"/>
          <w:sz w:val="20"/>
          <w:szCs w:val="20"/>
        </w:rPr>
        <w:t xml:space="preserve"> </w:t>
      </w:r>
      <w:r w:rsidR="003A587E" w:rsidRPr="003A587E">
        <w:rPr>
          <w:rFonts w:eastAsia="宋体"/>
          <w:sz w:val="20"/>
          <w:szCs w:val="20"/>
        </w:rPr>
        <w:fldChar w:fldCharType="begin"/>
      </w:r>
      <w:r w:rsidR="003A587E" w:rsidRPr="003A587E">
        <w:rPr>
          <w:rFonts w:eastAsia="宋体"/>
          <w:sz w:val="20"/>
          <w:szCs w:val="20"/>
        </w:rPr>
        <w:instrText xml:space="preserve"> REF _Ref101775863 \h  \* MERGEFORMAT </w:instrText>
      </w:r>
      <w:r w:rsidR="003A587E" w:rsidRPr="003A587E">
        <w:rPr>
          <w:rFonts w:eastAsia="宋体"/>
          <w:sz w:val="20"/>
          <w:szCs w:val="20"/>
        </w:rPr>
      </w:r>
      <w:r w:rsidR="003A587E" w:rsidRPr="003A587E">
        <w:rPr>
          <w:rFonts w:eastAsia="宋体"/>
          <w:sz w:val="20"/>
          <w:szCs w:val="20"/>
        </w:rPr>
        <w:fldChar w:fldCharType="separate"/>
      </w:r>
      <w:r w:rsidR="003A587E" w:rsidRPr="003A587E">
        <w:rPr>
          <w:sz w:val="20"/>
          <w:szCs w:val="20"/>
        </w:rPr>
        <w:t xml:space="preserve">Table </w:t>
      </w:r>
      <w:r w:rsidR="003A587E" w:rsidRPr="003A587E">
        <w:rPr>
          <w:noProof/>
          <w:sz w:val="20"/>
          <w:szCs w:val="20"/>
        </w:rPr>
        <w:t>2</w:t>
      </w:r>
      <w:r w:rsidR="003A587E" w:rsidRPr="003A587E">
        <w:rPr>
          <w:rFonts w:eastAsia="宋体"/>
          <w:sz w:val="20"/>
          <w:szCs w:val="20"/>
        </w:rPr>
        <w:fldChar w:fldCharType="end"/>
      </w:r>
      <w:r>
        <w:rPr>
          <w:rFonts w:eastAsia="宋体"/>
          <w:sz w:val="20"/>
          <w:szCs w:val="20"/>
        </w:rPr>
        <w:t>.</w:t>
      </w:r>
    </w:p>
    <w:p w14:paraId="78C095A3" w14:textId="3321E4F7" w:rsidR="00082FD7" w:rsidRDefault="00082FD7" w:rsidP="00082FD7">
      <w:pPr>
        <w:pStyle w:val="a6"/>
        <w:jc w:val="center"/>
        <w:rPr>
          <w:rFonts w:eastAsia="宋体"/>
        </w:rPr>
      </w:pPr>
      <w:bookmarkStart w:id="7" w:name="_Ref101775863"/>
      <w:r>
        <w:t xml:space="preserve">Table </w:t>
      </w:r>
      <w:fldSimple w:instr=" SEQ Table \* ARABIC ">
        <w:r w:rsidR="00761664">
          <w:rPr>
            <w:noProof/>
          </w:rPr>
          <w:t>2</w:t>
        </w:r>
      </w:fldSimple>
      <w:bookmarkEnd w:id="7"/>
      <w:r>
        <w:t xml:space="preserve"> </w:t>
      </w:r>
      <w:r w:rsidRPr="001247C5">
        <w:t>requirement</w:t>
      </w:r>
      <w:r w:rsidR="00835737">
        <w:t>s</w:t>
      </w:r>
      <w:r w:rsidRPr="001247C5">
        <w:t xml:space="preserve"> of positioning in</w:t>
      </w:r>
      <w:r>
        <w:t xml:space="preserve"> IIOT</w:t>
      </w:r>
    </w:p>
    <w:tbl>
      <w:tblPr>
        <w:tblStyle w:val="aa"/>
        <w:tblW w:w="0" w:type="auto"/>
        <w:tblLook w:val="04A0" w:firstRow="1" w:lastRow="0" w:firstColumn="1" w:lastColumn="0" w:noHBand="0" w:noVBand="1"/>
      </w:tblPr>
      <w:tblGrid>
        <w:gridCol w:w="2263"/>
        <w:gridCol w:w="6756"/>
      </w:tblGrid>
      <w:tr w:rsidR="00082FD7" w14:paraId="4E361882" w14:textId="77777777" w:rsidTr="003076D0">
        <w:tc>
          <w:tcPr>
            <w:tcW w:w="2263" w:type="dxa"/>
          </w:tcPr>
          <w:p w14:paraId="0F399204" w14:textId="77777777" w:rsidR="00082FD7" w:rsidRDefault="00082FD7" w:rsidP="003076D0">
            <w:pPr>
              <w:snapToGrid w:val="0"/>
              <w:rPr>
                <w:rFonts w:eastAsia="宋体"/>
                <w:sz w:val="20"/>
              </w:rPr>
            </w:pPr>
            <w:r w:rsidRPr="00BA794E">
              <w:rPr>
                <w:rFonts w:eastAsia="宋体"/>
                <w:sz w:val="20"/>
                <w:lang w:val="en-GB" w:eastAsia="zh-CN"/>
              </w:rPr>
              <w:t>Horizontal accuracy</w:t>
            </w:r>
          </w:p>
        </w:tc>
        <w:tc>
          <w:tcPr>
            <w:tcW w:w="6756" w:type="dxa"/>
          </w:tcPr>
          <w:p w14:paraId="2EA36A69" w14:textId="77777777" w:rsidR="00082FD7" w:rsidRDefault="00082FD7" w:rsidP="003076D0">
            <w:pPr>
              <w:snapToGrid w:val="0"/>
              <w:rPr>
                <w:rFonts w:eastAsia="宋体"/>
                <w:sz w:val="20"/>
                <w:lang w:eastAsia="zh-CN"/>
              </w:rPr>
            </w:pPr>
            <w:r>
              <w:rPr>
                <w:rFonts w:eastAsia="宋体"/>
                <w:sz w:val="20"/>
                <w:lang w:eastAsia="zh-CN"/>
              </w:rPr>
              <w:t>Submeter to 50m</w:t>
            </w:r>
          </w:p>
        </w:tc>
      </w:tr>
      <w:tr w:rsidR="00082FD7" w14:paraId="4BC2C4F1" w14:textId="77777777" w:rsidTr="003076D0">
        <w:tc>
          <w:tcPr>
            <w:tcW w:w="2263" w:type="dxa"/>
          </w:tcPr>
          <w:p w14:paraId="0C570F51" w14:textId="77777777" w:rsidR="00082FD7" w:rsidRDefault="00082FD7" w:rsidP="003076D0">
            <w:pPr>
              <w:snapToGrid w:val="0"/>
              <w:rPr>
                <w:rFonts w:eastAsia="宋体"/>
                <w:sz w:val="20"/>
              </w:rPr>
            </w:pPr>
            <w:r w:rsidRPr="00BA794E">
              <w:rPr>
                <w:rFonts w:eastAsia="宋体" w:hint="eastAsia"/>
                <w:sz w:val="20"/>
                <w:lang w:eastAsia="zh-CN"/>
              </w:rPr>
              <w:t>V</w:t>
            </w:r>
            <w:r w:rsidRPr="00BA794E">
              <w:rPr>
                <w:rFonts w:eastAsia="宋体"/>
                <w:sz w:val="20"/>
                <w:lang w:eastAsia="zh-CN"/>
              </w:rPr>
              <w:t>ertical accuracy</w:t>
            </w:r>
          </w:p>
        </w:tc>
        <w:tc>
          <w:tcPr>
            <w:tcW w:w="6756" w:type="dxa"/>
          </w:tcPr>
          <w:p w14:paraId="02F352F9" w14:textId="77777777" w:rsidR="00082FD7" w:rsidRDefault="00082FD7" w:rsidP="003076D0">
            <w:pPr>
              <w:snapToGrid w:val="0"/>
              <w:rPr>
                <w:rFonts w:eastAsia="宋体"/>
                <w:sz w:val="20"/>
                <w:lang w:eastAsia="zh-CN"/>
              </w:rPr>
            </w:pPr>
            <w:r>
              <w:rPr>
                <w:rFonts w:eastAsia="宋体" w:hint="eastAsia"/>
                <w:sz w:val="20"/>
                <w:lang w:eastAsia="zh-CN"/>
              </w:rPr>
              <w:t>L</w:t>
            </w:r>
            <w:r>
              <w:rPr>
                <w:rFonts w:eastAsia="宋体"/>
                <w:sz w:val="20"/>
                <w:lang w:eastAsia="zh-CN"/>
              </w:rPr>
              <w:t>ess than 3m in majority scenario</w:t>
            </w:r>
          </w:p>
        </w:tc>
      </w:tr>
      <w:tr w:rsidR="00082FD7" w14:paraId="6987D93B" w14:textId="77777777" w:rsidTr="003076D0">
        <w:tc>
          <w:tcPr>
            <w:tcW w:w="2263" w:type="dxa"/>
          </w:tcPr>
          <w:p w14:paraId="0A0A2B05" w14:textId="77777777" w:rsidR="00082FD7" w:rsidRDefault="00082FD7" w:rsidP="003076D0">
            <w:pPr>
              <w:snapToGrid w:val="0"/>
              <w:rPr>
                <w:rFonts w:eastAsia="宋体"/>
                <w:sz w:val="20"/>
              </w:rPr>
            </w:pPr>
            <w:r w:rsidRPr="00BA794E">
              <w:rPr>
                <w:rFonts w:eastAsia="宋体"/>
                <w:sz w:val="20"/>
                <w:lang w:eastAsia="zh-CN"/>
              </w:rPr>
              <w:t>Service latency</w:t>
            </w:r>
          </w:p>
        </w:tc>
        <w:tc>
          <w:tcPr>
            <w:tcW w:w="6756" w:type="dxa"/>
          </w:tcPr>
          <w:p w14:paraId="432124A6" w14:textId="77777777" w:rsidR="00082FD7" w:rsidRDefault="00082FD7" w:rsidP="003076D0">
            <w:pPr>
              <w:snapToGrid w:val="0"/>
              <w:rPr>
                <w:rFonts w:eastAsia="宋体"/>
                <w:sz w:val="20"/>
              </w:rPr>
            </w:pPr>
            <w:r w:rsidRPr="005733CE">
              <w:rPr>
                <w:rFonts w:eastAsia="宋体"/>
                <w:sz w:val="20"/>
              </w:rPr>
              <w:t xml:space="preserve">10 </w:t>
            </w:r>
            <w:proofErr w:type="spellStart"/>
            <w:r w:rsidRPr="005733CE">
              <w:rPr>
                <w:rFonts w:eastAsia="宋体"/>
                <w:sz w:val="20"/>
              </w:rPr>
              <w:t>ms</w:t>
            </w:r>
            <w:proofErr w:type="spellEnd"/>
            <w:r w:rsidRPr="005733CE">
              <w:rPr>
                <w:rFonts w:eastAsia="宋体"/>
                <w:sz w:val="20"/>
              </w:rPr>
              <w:t xml:space="preserve"> – </w:t>
            </w:r>
            <w:r>
              <w:rPr>
                <w:rFonts w:eastAsia="宋体"/>
                <w:sz w:val="20"/>
              </w:rPr>
              <w:t>5</w:t>
            </w:r>
            <w:r w:rsidRPr="005733CE">
              <w:rPr>
                <w:rFonts w:eastAsia="宋体"/>
                <w:sz w:val="20"/>
              </w:rPr>
              <w:t>s.</w:t>
            </w:r>
          </w:p>
        </w:tc>
      </w:tr>
      <w:tr w:rsidR="00082FD7" w14:paraId="0B7E8856" w14:textId="77777777" w:rsidTr="003076D0">
        <w:tc>
          <w:tcPr>
            <w:tcW w:w="2263" w:type="dxa"/>
          </w:tcPr>
          <w:p w14:paraId="1BA59FFA" w14:textId="77777777" w:rsidR="00082FD7" w:rsidRDefault="00082FD7" w:rsidP="003076D0">
            <w:pPr>
              <w:snapToGrid w:val="0"/>
              <w:rPr>
                <w:rFonts w:eastAsia="宋体"/>
                <w:sz w:val="20"/>
              </w:rPr>
            </w:pPr>
            <w:r w:rsidRPr="00BA794E">
              <w:rPr>
                <w:rFonts w:eastAsia="宋体"/>
                <w:sz w:val="20"/>
                <w:lang w:eastAsia="zh-CN"/>
              </w:rPr>
              <w:t>Service availability</w:t>
            </w:r>
          </w:p>
        </w:tc>
        <w:tc>
          <w:tcPr>
            <w:tcW w:w="6756" w:type="dxa"/>
          </w:tcPr>
          <w:p w14:paraId="3BF6F0BE" w14:textId="77777777" w:rsidR="00082FD7" w:rsidRDefault="00082FD7" w:rsidP="003076D0">
            <w:pPr>
              <w:snapToGrid w:val="0"/>
              <w:rPr>
                <w:rFonts w:eastAsia="宋体"/>
                <w:sz w:val="20"/>
              </w:rPr>
            </w:pPr>
            <w:r>
              <w:rPr>
                <w:rFonts w:eastAsia="宋体"/>
                <w:sz w:val="20"/>
              </w:rPr>
              <w:t>90</w:t>
            </w:r>
            <w:r w:rsidRPr="001247C5">
              <w:rPr>
                <w:rFonts w:eastAsia="宋体"/>
                <w:sz w:val="20"/>
              </w:rPr>
              <w:t xml:space="preserve"> – 99.9%</w:t>
            </w:r>
          </w:p>
        </w:tc>
      </w:tr>
    </w:tbl>
    <w:p w14:paraId="0B405E34" w14:textId="7DD73BEF" w:rsidR="00BA794E" w:rsidRDefault="00082FD7" w:rsidP="00082FD7">
      <w:pPr>
        <w:pStyle w:val="a0"/>
        <w:spacing w:beforeLines="50" w:before="120"/>
        <w:rPr>
          <w:rFonts w:eastAsia="宋体"/>
          <w:lang w:eastAsia="zh-CN"/>
        </w:rPr>
      </w:pPr>
      <w:r>
        <w:rPr>
          <w:rFonts w:eastAsia="宋体"/>
          <w:lang w:eastAsia="zh-CN"/>
        </w:rPr>
        <w:t xml:space="preserve">For V2X and public safety scenario, the requirements defined for </w:t>
      </w:r>
      <w:r w:rsidRPr="004937D4">
        <w:rPr>
          <w:rFonts w:eastAsia="Malgun Gothic"/>
          <w:lang w:eastAsia="ko-KR"/>
        </w:rPr>
        <w:t>absolute position or relative position</w:t>
      </w:r>
      <w:r>
        <w:rPr>
          <w:rFonts w:eastAsia="Malgun Gothic"/>
          <w:lang w:eastAsia="ko-KR"/>
        </w:rPr>
        <w:t xml:space="preserve"> </w:t>
      </w:r>
      <w:r w:rsidR="00835737">
        <w:rPr>
          <w:rFonts w:eastAsia="Malgun Gothic"/>
          <w:lang w:eastAsia="ko-KR"/>
        </w:rPr>
        <w:t xml:space="preserve">are </w:t>
      </w:r>
      <w:r>
        <w:rPr>
          <w:rFonts w:eastAsia="Malgun Gothic"/>
          <w:lang w:eastAsia="ko-KR"/>
        </w:rPr>
        <w:t xml:space="preserve">shown in </w:t>
      </w:r>
      <w:r w:rsidR="003A587E">
        <w:rPr>
          <w:rFonts w:eastAsia="Malgun Gothic"/>
          <w:lang w:eastAsia="ko-KR"/>
        </w:rPr>
        <w:fldChar w:fldCharType="begin"/>
      </w:r>
      <w:r w:rsidR="003A587E">
        <w:rPr>
          <w:rFonts w:eastAsia="Malgun Gothic"/>
          <w:lang w:eastAsia="ko-KR"/>
        </w:rPr>
        <w:instrText xml:space="preserve"> REF _Ref101771489 \h </w:instrText>
      </w:r>
      <w:r w:rsidR="003A587E">
        <w:rPr>
          <w:rFonts w:eastAsia="Malgun Gothic"/>
          <w:lang w:eastAsia="ko-KR"/>
        </w:rPr>
      </w:r>
      <w:r w:rsidR="003A587E">
        <w:rPr>
          <w:rFonts w:eastAsia="Malgun Gothic"/>
          <w:lang w:eastAsia="ko-KR"/>
        </w:rPr>
        <w:fldChar w:fldCharType="separate"/>
      </w:r>
      <w:r w:rsidR="003A587E">
        <w:t xml:space="preserve">Table </w:t>
      </w:r>
      <w:r w:rsidR="003A587E">
        <w:rPr>
          <w:noProof/>
        </w:rPr>
        <w:t>3</w:t>
      </w:r>
      <w:r w:rsidR="003A587E">
        <w:rPr>
          <w:rFonts w:eastAsia="Malgun Gothic"/>
          <w:lang w:eastAsia="ko-KR"/>
        </w:rPr>
        <w:fldChar w:fldCharType="end"/>
      </w:r>
      <w:r w:rsidR="00DA3645" w:rsidRPr="00DA3645">
        <w:rPr>
          <w:rFonts w:ascii="Times New Roman" w:eastAsia="宋体" w:hAnsi="Times New Roman"/>
          <w:sz w:val="24"/>
          <w:lang w:eastAsia="zh-CN"/>
        </w:rPr>
        <w:t xml:space="preserve"> </w:t>
      </w:r>
      <w:r w:rsidR="00DA3645" w:rsidRPr="00DA3645">
        <w:rPr>
          <w:rFonts w:eastAsia="Malgun Gothic"/>
          <w:lang w:eastAsia="ko-KR"/>
        </w:rPr>
        <w:t xml:space="preserve">based on TR </w:t>
      </w:r>
      <w:proofErr w:type="gramStart"/>
      <w:r w:rsidR="00DA3645">
        <w:rPr>
          <w:rFonts w:eastAsia="Malgun Gothic"/>
          <w:lang w:eastAsia="ko-KR"/>
        </w:rPr>
        <w:t>38</w:t>
      </w:r>
      <w:r w:rsidR="00DA3645" w:rsidRPr="00DA3645">
        <w:rPr>
          <w:rFonts w:eastAsia="Malgun Gothic"/>
          <w:lang w:eastAsia="ko-KR"/>
        </w:rPr>
        <w:t>.</w:t>
      </w:r>
      <w:r w:rsidR="00DA3645">
        <w:rPr>
          <w:rFonts w:eastAsia="Malgun Gothic"/>
          <w:lang w:eastAsia="ko-KR"/>
        </w:rPr>
        <w:t xml:space="preserve">845 </w:t>
      </w:r>
      <w:r>
        <w:rPr>
          <w:rFonts w:eastAsia="宋体"/>
          <w:lang w:eastAsia="zh-CN"/>
        </w:rPr>
        <w:t>.</w:t>
      </w:r>
      <w:proofErr w:type="gramEnd"/>
    </w:p>
    <w:p w14:paraId="0F312DE5" w14:textId="7B981FC0" w:rsidR="00DA063B" w:rsidRDefault="00DA063B" w:rsidP="00DA063B">
      <w:pPr>
        <w:pStyle w:val="a6"/>
        <w:jc w:val="center"/>
      </w:pPr>
      <w:bookmarkStart w:id="8" w:name="_Ref101771489"/>
      <w:r>
        <w:t xml:space="preserve">Table </w:t>
      </w:r>
      <w:fldSimple w:instr=" SEQ Table \* ARABIC ">
        <w:r w:rsidR="00761664">
          <w:rPr>
            <w:noProof/>
          </w:rPr>
          <w:t>3</w:t>
        </w:r>
      </w:fldSimple>
      <w:bookmarkEnd w:id="8"/>
      <w:r>
        <w:t xml:space="preserve"> </w:t>
      </w:r>
      <w:bookmarkStart w:id="9" w:name="_Hlk101774047"/>
      <w:r>
        <w:t>requirement</w:t>
      </w:r>
      <w:r w:rsidR="00835737">
        <w:t>s</w:t>
      </w:r>
      <w:r>
        <w:t xml:space="preserve"> of positioning in V2X and public safety scenario</w:t>
      </w:r>
      <w:bookmarkEnd w:id="9"/>
    </w:p>
    <w:tbl>
      <w:tblPr>
        <w:tblStyle w:val="aa"/>
        <w:tblW w:w="0" w:type="auto"/>
        <w:tblLook w:val="04A0" w:firstRow="1" w:lastRow="0" w:firstColumn="1" w:lastColumn="0" w:noHBand="0" w:noVBand="1"/>
      </w:tblPr>
      <w:tblGrid>
        <w:gridCol w:w="1838"/>
        <w:gridCol w:w="4678"/>
        <w:gridCol w:w="2503"/>
      </w:tblGrid>
      <w:tr w:rsidR="00BA794E" w14:paraId="5C287D90" w14:textId="77777777" w:rsidTr="00BA794E">
        <w:tc>
          <w:tcPr>
            <w:tcW w:w="1838" w:type="dxa"/>
          </w:tcPr>
          <w:p w14:paraId="2AAE18D9" w14:textId="2F510695" w:rsidR="00BA794E" w:rsidRPr="00BA794E" w:rsidRDefault="00BA794E" w:rsidP="00BA794E">
            <w:pPr>
              <w:jc w:val="center"/>
              <w:rPr>
                <w:rFonts w:eastAsia="宋体"/>
                <w:sz w:val="20"/>
                <w:lang w:eastAsia="zh-CN"/>
              </w:rPr>
            </w:pPr>
            <w:r>
              <w:rPr>
                <w:rFonts w:eastAsia="宋体" w:hint="eastAsia"/>
                <w:sz w:val="20"/>
                <w:lang w:eastAsia="zh-CN"/>
              </w:rPr>
              <w:t>/</w:t>
            </w:r>
          </w:p>
        </w:tc>
        <w:tc>
          <w:tcPr>
            <w:tcW w:w="4678" w:type="dxa"/>
          </w:tcPr>
          <w:p w14:paraId="73FBFE3E" w14:textId="26820169" w:rsidR="00BA794E" w:rsidRPr="00BA794E" w:rsidRDefault="00BA794E" w:rsidP="00BA794E">
            <w:pPr>
              <w:jc w:val="center"/>
              <w:rPr>
                <w:rFonts w:eastAsia="宋体"/>
                <w:sz w:val="20"/>
                <w:lang w:eastAsia="zh-CN"/>
              </w:rPr>
            </w:pPr>
            <w:r w:rsidRPr="00BA794E">
              <w:rPr>
                <w:rFonts w:eastAsia="宋体" w:hint="eastAsia"/>
                <w:sz w:val="20"/>
                <w:lang w:eastAsia="zh-CN"/>
              </w:rPr>
              <w:t>V</w:t>
            </w:r>
            <w:r w:rsidRPr="00BA794E">
              <w:rPr>
                <w:rFonts w:eastAsia="宋体"/>
                <w:sz w:val="20"/>
                <w:lang w:eastAsia="zh-CN"/>
              </w:rPr>
              <w:t>2X scenario</w:t>
            </w:r>
          </w:p>
        </w:tc>
        <w:tc>
          <w:tcPr>
            <w:tcW w:w="2503" w:type="dxa"/>
          </w:tcPr>
          <w:p w14:paraId="25558052" w14:textId="2B0751C0" w:rsidR="00BA794E" w:rsidRPr="00BA794E" w:rsidRDefault="00BA794E" w:rsidP="00BA794E">
            <w:pPr>
              <w:jc w:val="center"/>
              <w:rPr>
                <w:rFonts w:eastAsia="宋体"/>
                <w:sz w:val="20"/>
                <w:lang w:eastAsia="zh-CN"/>
              </w:rPr>
            </w:pPr>
            <w:r w:rsidRPr="00BA794E">
              <w:rPr>
                <w:rFonts w:eastAsia="宋体" w:hint="eastAsia"/>
                <w:sz w:val="20"/>
                <w:lang w:eastAsia="zh-CN"/>
              </w:rPr>
              <w:t>P</w:t>
            </w:r>
            <w:r w:rsidRPr="00BA794E">
              <w:rPr>
                <w:rFonts w:eastAsia="宋体"/>
                <w:sz w:val="20"/>
                <w:lang w:eastAsia="zh-CN"/>
              </w:rPr>
              <w:t>ublic safety</w:t>
            </w:r>
          </w:p>
        </w:tc>
      </w:tr>
      <w:tr w:rsidR="00BA794E" w14:paraId="6CCC4CB0" w14:textId="77777777" w:rsidTr="00BA794E">
        <w:tc>
          <w:tcPr>
            <w:tcW w:w="1838" w:type="dxa"/>
          </w:tcPr>
          <w:p w14:paraId="1865EADC" w14:textId="5E393992" w:rsidR="00BA794E" w:rsidRPr="00BA794E" w:rsidRDefault="00BA794E" w:rsidP="00BA794E">
            <w:pPr>
              <w:jc w:val="center"/>
              <w:rPr>
                <w:rFonts w:eastAsia="宋体"/>
                <w:sz w:val="20"/>
                <w:lang w:eastAsia="zh-CN"/>
              </w:rPr>
            </w:pPr>
            <w:r w:rsidRPr="00BA794E">
              <w:rPr>
                <w:rFonts w:eastAsia="宋体"/>
                <w:sz w:val="20"/>
                <w:lang w:val="en-GB" w:eastAsia="zh-CN"/>
              </w:rPr>
              <w:t>Horizontal accuracy</w:t>
            </w:r>
          </w:p>
        </w:tc>
        <w:tc>
          <w:tcPr>
            <w:tcW w:w="4678" w:type="dxa"/>
          </w:tcPr>
          <w:p w14:paraId="202F2072" w14:textId="77777777" w:rsidR="00BA794E" w:rsidRDefault="00BA794E" w:rsidP="00BA794E">
            <w:pPr>
              <w:jc w:val="both"/>
              <w:rPr>
                <w:rFonts w:eastAsia="宋体"/>
                <w:sz w:val="20"/>
                <w:lang w:val="en-GB"/>
              </w:rPr>
            </w:pPr>
            <w:r w:rsidRPr="00BA794E">
              <w:rPr>
                <w:rFonts w:eastAsia="宋体"/>
                <w:sz w:val="20"/>
                <w:lang w:val="en-GB"/>
              </w:rPr>
              <w:t>Set 1: 10 – 50 m with 68 – 95 % confidence level. This includes Group 1 in [5] and Service level 1 in [3].</w:t>
            </w:r>
          </w:p>
          <w:p w14:paraId="3619E2B9" w14:textId="77777777" w:rsidR="00BA794E" w:rsidRDefault="00BA794E" w:rsidP="00BA794E">
            <w:pPr>
              <w:jc w:val="both"/>
              <w:rPr>
                <w:rFonts w:eastAsia="宋体"/>
                <w:sz w:val="20"/>
              </w:rPr>
            </w:pPr>
            <w:r w:rsidRPr="00BA794E">
              <w:rPr>
                <w:rFonts w:eastAsia="宋体"/>
                <w:sz w:val="20"/>
              </w:rPr>
              <w:t>Set 2: 1 – 3 m with 95 – 99 % confidence level. This includes Group 2 in [5], Service level 2, 3, 4 in [3].</w:t>
            </w:r>
          </w:p>
          <w:p w14:paraId="18EFC2D4" w14:textId="462908CA" w:rsidR="00BA794E" w:rsidRPr="00BA794E" w:rsidRDefault="00BA794E" w:rsidP="00BA794E">
            <w:pPr>
              <w:jc w:val="both"/>
              <w:rPr>
                <w:rFonts w:eastAsia="宋体"/>
                <w:sz w:val="20"/>
              </w:rPr>
            </w:pPr>
            <w:r w:rsidRPr="00BA794E">
              <w:rPr>
                <w:rFonts w:eastAsia="宋体"/>
                <w:sz w:val="20"/>
              </w:rPr>
              <w:t>Set 3: 0.1 – 0.5 m with 95 – 99 % confidence level. This includes Group 3 in [5], Service level 5, 6, 7 in [3], the requirements in [</w:t>
            </w:r>
            <w:r w:rsidR="00A31E10">
              <w:rPr>
                <w:rFonts w:eastAsia="宋体"/>
                <w:sz w:val="20"/>
              </w:rPr>
              <w:t>6</w:t>
            </w:r>
            <w:r w:rsidRPr="00BA794E">
              <w:rPr>
                <w:rFonts w:eastAsia="宋体"/>
                <w:sz w:val="20"/>
              </w:rPr>
              <w:t>].</w:t>
            </w:r>
          </w:p>
        </w:tc>
        <w:tc>
          <w:tcPr>
            <w:tcW w:w="2503" w:type="dxa"/>
          </w:tcPr>
          <w:p w14:paraId="41120EBD" w14:textId="7DC411CD" w:rsidR="00BA794E" w:rsidRPr="00BA794E" w:rsidRDefault="00C75C66" w:rsidP="00C75C66">
            <w:pPr>
              <w:jc w:val="both"/>
              <w:rPr>
                <w:rFonts w:eastAsia="宋体"/>
                <w:sz w:val="20"/>
              </w:rPr>
            </w:pPr>
            <w:r w:rsidRPr="00C75C66">
              <w:rPr>
                <w:rFonts w:eastAsia="宋体"/>
                <w:sz w:val="20"/>
                <w:lang w:val="en-GB"/>
              </w:rPr>
              <w:t>1 m horizontal accuracy</w:t>
            </w:r>
          </w:p>
        </w:tc>
      </w:tr>
      <w:tr w:rsidR="00BA794E" w14:paraId="13DA3709" w14:textId="77777777" w:rsidTr="00BA794E">
        <w:tc>
          <w:tcPr>
            <w:tcW w:w="1838" w:type="dxa"/>
          </w:tcPr>
          <w:p w14:paraId="74A6E895" w14:textId="760B50A1" w:rsidR="00BA794E" w:rsidRPr="00BA794E" w:rsidRDefault="00BA794E" w:rsidP="00BA794E">
            <w:pPr>
              <w:jc w:val="center"/>
              <w:rPr>
                <w:rFonts w:eastAsia="宋体"/>
                <w:sz w:val="20"/>
              </w:rPr>
            </w:pPr>
            <w:r w:rsidRPr="00BA794E">
              <w:rPr>
                <w:rFonts w:eastAsia="宋体" w:hint="eastAsia"/>
                <w:sz w:val="20"/>
                <w:lang w:eastAsia="zh-CN"/>
              </w:rPr>
              <w:t>V</w:t>
            </w:r>
            <w:r w:rsidRPr="00BA794E">
              <w:rPr>
                <w:rFonts w:eastAsia="宋体"/>
                <w:sz w:val="20"/>
                <w:lang w:eastAsia="zh-CN"/>
              </w:rPr>
              <w:t>ertical accuracy</w:t>
            </w:r>
          </w:p>
        </w:tc>
        <w:tc>
          <w:tcPr>
            <w:tcW w:w="4678" w:type="dxa"/>
          </w:tcPr>
          <w:p w14:paraId="423584A7" w14:textId="32B305E1" w:rsidR="00BA794E" w:rsidRPr="00BA794E" w:rsidRDefault="00BA794E" w:rsidP="00DA063B">
            <w:pPr>
              <w:rPr>
                <w:rFonts w:eastAsia="宋体"/>
                <w:sz w:val="20"/>
              </w:rPr>
            </w:pPr>
            <w:r w:rsidRPr="00BA794E">
              <w:rPr>
                <w:rFonts w:eastAsia="宋体" w:hint="eastAsia"/>
                <w:sz w:val="20"/>
              </w:rPr>
              <w:t>2</w:t>
            </w:r>
            <w:r w:rsidRPr="00BA794E">
              <w:rPr>
                <w:rFonts w:eastAsia="宋体"/>
                <w:sz w:val="20"/>
              </w:rPr>
              <w:t>-3 m for absolute position and 0.2 m for relative position.</w:t>
            </w:r>
          </w:p>
        </w:tc>
        <w:tc>
          <w:tcPr>
            <w:tcW w:w="2503" w:type="dxa"/>
          </w:tcPr>
          <w:p w14:paraId="1A2EE37F" w14:textId="29C1FC10" w:rsidR="00BA794E" w:rsidRPr="00BA794E" w:rsidRDefault="00C75C66" w:rsidP="00C75C66">
            <w:pPr>
              <w:jc w:val="both"/>
              <w:rPr>
                <w:rFonts w:eastAsia="宋体"/>
                <w:sz w:val="20"/>
              </w:rPr>
            </w:pPr>
            <w:r w:rsidRPr="00C75C66">
              <w:rPr>
                <w:rFonts w:eastAsia="宋体"/>
                <w:sz w:val="20"/>
                <w:lang w:val="en-GB"/>
              </w:rPr>
              <w:t xml:space="preserve">2 m </w:t>
            </w:r>
            <w:r>
              <w:rPr>
                <w:rFonts w:eastAsia="宋体"/>
                <w:sz w:val="20"/>
                <w:lang w:val="en-GB"/>
              </w:rPr>
              <w:t xml:space="preserve">for </w:t>
            </w:r>
            <w:r w:rsidRPr="00C75C66">
              <w:rPr>
                <w:rFonts w:eastAsia="宋体"/>
                <w:sz w:val="20"/>
                <w:lang w:val="en-GB"/>
              </w:rPr>
              <w:t>absolute</w:t>
            </w:r>
            <w:r>
              <w:rPr>
                <w:rFonts w:eastAsia="宋体"/>
                <w:sz w:val="20"/>
                <w:lang w:val="en-GB"/>
              </w:rPr>
              <w:t xml:space="preserve"> </w:t>
            </w:r>
            <w:r w:rsidRPr="00BA794E">
              <w:rPr>
                <w:rFonts w:eastAsia="宋体"/>
                <w:sz w:val="20"/>
              </w:rPr>
              <w:t>position</w:t>
            </w:r>
            <w:r w:rsidRPr="00C75C66">
              <w:rPr>
                <w:rFonts w:eastAsia="宋体"/>
                <w:sz w:val="20"/>
                <w:lang w:val="en-GB"/>
              </w:rPr>
              <w:t xml:space="preserve"> </w:t>
            </w:r>
            <w:r>
              <w:rPr>
                <w:rFonts w:eastAsia="宋体"/>
                <w:sz w:val="20"/>
                <w:lang w:val="en-GB"/>
              </w:rPr>
              <w:t>and</w:t>
            </w:r>
            <w:r w:rsidRPr="00C75C66">
              <w:rPr>
                <w:rFonts w:eastAsia="宋体"/>
                <w:sz w:val="20"/>
                <w:lang w:val="en-GB"/>
              </w:rPr>
              <w:t xml:space="preserve"> 0.3 m </w:t>
            </w:r>
            <w:r w:rsidRPr="00BA794E">
              <w:rPr>
                <w:rFonts w:eastAsia="宋体"/>
                <w:sz w:val="20"/>
              </w:rPr>
              <w:t>for relative position</w:t>
            </w:r>
          </w:p>
        </w:tc>
      </w:tr>
      <w:tr w:rsidR="00BA794E" w14:paraId="01066EA6" w14:textId="77777777" w:rsidTr="00BA794E">
        <w:tc>
          <w:tcPr>
            <w:tcW w:w="1838" w:type="dxa"/>
          </w:tcPr>
          <w:p w14:paraId="357E1B14" w14:textId="51BD5B02" w:rsidR="00BA794E" w:rsidRPr="00BA794E" w:rsidRDefault="00BA794E" w:rsidP="00BA794E">
            <w:pPr>
              <w:jc w:val="center"/>
              <w:rPr>
                <w:rFonts w:eastAsia="宋体"/>
                <w:sz w:val="20"/>
              </w:rPr>
            </w:pPr>
            <w:r w:rsidRPr="00BA794E">
              <w:rPr>
                <w:rFonts w:eastAsia="宋体"/>
                <w:sz w:val="20"/>
                <w:lang w:eastAsia="zh-CN"/>
              </w:rPr>
              <w:t>Service latency</w:t>
            </w:r>
          </w:p>
        </w:tc>
        <w:tc>
          <w:tcPr>
            <w:tcW w:w="4678" w:type="dxa"/>
          </w:tcPr>
          <w:p w14:paraId="41E19AB1" w14:textId="11FAE734" w:rsidR="00BA794E" w:rsidRPr="00BA794E" w:rsidRDefault="00BA794E" w:rsidP="00DA063B">
            <w:pPr>
              <w:rPr>
                <w:rFonts w:eastAsia="宋体"/>
                <w:sz w:val="20"/>
              </w:rPr>
            </w:pPr>
            <w:r w:rsidRPr="00BA794E">
              <w:rPr>
                <w:rFonts w:eastAsia="宋体"/>
                <w:sz w:val="20"/>
              </w:rPr>
              <w:t xml:space="preserve">10 </w:t>
            </w:r>
            <w:proofErr w:type="spellStart"/>
            <w:r w:rsidRPr="00BA794E">
              <w:rPr>
                <w:rFonts w:eastAsia="宋体"/>
                <w:sz w:val="20"/>
              </w:rPr>
              <w:t>ms</w:t>
            </w:r>
            <w:proofErr w:type="spellEnd"/>
            <w:r w:rsidRPr="00BA794E">
              <w:rPr>
                <w:rFonts w:eastAsia="宋体"/>
                <w:sz w:val="20"/>
              </w:rPr>
              <w:t xml:space="preserve"> – 1 s.</w:t>
            </w:r>
          </w:p>
        </w:tc>
        <w:tc>
          <w:tcPr>
            <w:tcW w:w="2503" w:type="dxa"/>
          </w:tcPr>
          <w:p w14:paraId="06F85CA2" w14:textId="11EFB2A1" w:rsidR="00BA794E" w:rsidRPr="00BA794E" w:rsidRDefault="00C75C66" w:rsidP="00C75C66">
            <w:pPr>
              <w:jc w:val="center"/>
              <w:rPr>
                <w:rFonts w:eastAsia="宋体"/>
                <w:sz w:val="20"/>
                <w:lang w:eastAsia="zh-CN"/>
              </w:rPr>
            </w:pPr>
            <w:r>
              <w:rPr>
                <w:rFonts w:eastAsia="宋体" w:hint="eastAsia"/>
                <w:sz w:val="20"/>
                <w:lang w:eastAsia="zh-CN"/>
              </w:rPr>
              <w:t>/</w:t>
            </w:r>
          </w:p>
        </w:tc>
      </w:tr>
      <w:tr w:rsidR="00BA794E" w14:paraId="3FB1B352" w14:textId="77777777" w:rsidTr="00BA794E">
        <w:tc>
          <w:tcPr>
            <w:tcW w:w="1838" w:type="dxa"/>
          </w:tcPr>
          <w:p w14:paraId="6ECF87D4" w14:textId="7AA593CF" w:rsidR="00BA794E" w:rsidRPr="00BA794E" w:rsidRDefault="00BA794E" w:rsidP="00BA794E">
            <w:pPr>
              <w:jc w:val="center"/>
              <w:rPr>
                <w:rFonts w:eastAsia="宋体"/>
                <w:sz w:val="20"/>
              </w:rPr>
            </w:pPr>
            <w:r w:rsidRPr="00BA794E">
              <w:rPr>
                <w:rFonts w:eastAsia="宋体"/>
                <w:sz w:val="20"/>
                <w:lang w:eastAsia="zh-CN"/>
              </w:rPr>
              <w:t>Service availability</w:t>
            </w:r>
          </w:p>
        </w:tc>
        <w:tc>
          <w:tcPr>
            <w:tcW w:w="4678" w:type="dxa"/>
          </w:tcPr>
          <w:p w14:paraId="2A9AD2B2" w14:textId="3825989A" w:rsidR="00BA794E" w:rsidRPr="00BA794E" w:rsidRDefault="00BA794E" w:rsidP="00DA063B">
            <w:pPr>
              <w:rPr>
                <w:rFonts w:eastAsia="宋体"/>
                <w:sz w:val="20"/>
              </w:rPr>
            </w:pPr>
            <w:bookmarkStart w:id="10" w:name="OLE_LINK1"/>
            <w:bookmarkStart w:id="11" w:name="OLE_LINK4"/>
            <w:r w:rsidRPr="00BA794E">
              <w:rPr>
                <w:rFonts w:eastAsia="宋体"/>
                <w:sz w:val="20"/>
              </w:rPr>
              <w:t>95 – 99.9%</w:t>
            </w:r>
            <w:bookmarkEnd w:id="10"/>
            <w:bookmarkEnd w:id="11"/>
          </w:p>
        </w:tc>
        <w:tc>
          <w:tcPr>
            <w:tcW w:w="2503" w:type="dxa"/>
          </w:tcPr>
          <w:p w14:paraId="1091AD4A" w14:textId="39540AC2" w:rsidR="00BA794E" w:rsidRPr="00BA794E" w:rsidRDefault="00C75C66" w:rsidP="00DA063B">
            <w:pPr>
              <w:rPr>
                <w:rFonts w:eastAsia="宋体"/>
                <w:sz w:val="20"/>
              </w:rPr>
            </w:pPr>
            <w:r w:rsidRPr="00C75C66">
              <w:rPr>
                <w:rFonts w:eastAsia="宋体"/>
                <w:sz w:val="20"/>
                <w:lang w:val="en-GB"/>
              </w:rPr>
              <w:t>95 – 98 %</w:t>
            </w:r>
          </w:p>
        </w:tc>
      </w:tr>
    </w:tbl>
    <w:p w14:paraId="3C2B9130" w14:textId="0848E89F" w:rsidR="00785E12" w:rsidRPr="008F72D2" w:rsidRDefault="00DA3645" w:rsidP="008F72D2">
      <w:pPr>
        <w:spacing w:beforeLines="50" w:before="120" w:afterLines="50" w:after="120"/>
        <w:jc w:val="both"/>
        <w:rPr>
          <w:rFonts w:eastAsia="宋体"/>
          <w:sz w:val="20"/>
          <w:lang w:eastAsia="zh-CN"/>
        </w:rPr>
      </w:pPr>
      <w:r>
        <w:rPr>
          <w:rFonts w:eastAsia="宋体"/>
          <w:sz w:val="20"/>
          <w:lang w:eastAsia="zh-CN"/>
        </w:rPr>
        <w:t>Firstly,</w:t>
      </w:r>
      <w:r w:rsidR="00F7128B" w:rsidDel="00F7128B">
        <w:rPr>
          <w:rFonts w:eastAsia="宋体"/>
          <w:sz w:val="20"/>
          <w:lang w:eastAsia="zh-CN"/>
        </w:rPr>
        <w:t xml:space="preserve"> </w:t>
      </w:r>
      <w:r w:rsidR="00D60732">
        <w:rPr>
          <w:rFonts w:eastAsia="宋体"/>
          <w:sz w:val="20"/>
          <w:lang w:eastAsia="zh-CN"/>
        </w:rPr>
        <w:t xml:space="preserve">the </w:t>
      </w:r>
      <w:r w:rsidR="00D64F13">
        <w:rPr>
          <w:rFonts w:eastAsia="宋体"/>
          <w:sz w:val="20"/>
          <w:lang w:eastAsia="zh-CN"/>
        </w:rPr>
        <w:t xml:space="preserve">most </w:t>
      </w:r>
      <w:r w:rsidR="00D60732">
        <w:rPr>
          <w:rFonts w:eastAsia="宋体"/>
          <w:sz w:val="20"/>
          <w:lang w:eastAsia="zh-CN"/>
        </w:rPr>
        <w:t xml:space="preserve">extreme requirement of </w:t>
      </w:r>
      <w:r w:rsidR="00097D1F">
        <w:rPr>
          <w:rFonts w:eastAsia="宋体" w:hint="eastAsia"/>
          <w:sz w:val="20"/>
          <w:lang w:eastAsia="zh-CN"/>
        </w:rPr>
        <w:t>horizontal</w:t>
      </w:r>
      <w:r w:rsidR="00097D1F">
        <w:rPr>
          <w:rFonts w:eastAsia="宋体"/>
          <w:sz w:val="20"/>
          <w:lang w:eastAsia="zh-CN"/>
        </w:rPr>
        <w:t xml:space="preserve"> </w:t>
      </w:r>
      <w:r w:rsidR="00097D1F">
        <w:rPr>
          <w:rFonts w:eastAsia="宋体" w:hint="eastAsia"/>
          <w:sz w:val="20"/>
          <w:lang w:eastAsia="zh-CN"/>
        </w:rPr>
        <w:t>accuracy</w:t>
      </w:r>
      <w:r w:rsidR="00097D1F">
        <w:rPr>
          <w:rFonts w:eastAsia="宋体"/>
          <w:sz w:val="20"/>
          <w:lang w:eastAsia="zh-CN"/>
        </w:rPr>
        <w:t xml:space="preserve"> in </w:t>
      </w:r>
      <w:r w:rsidR="00D60732">
        <w:rPr>
          <w:rFonts w:eastAsia="宋体"/>
          <w:sz w:val="20"/>
          <w:lang w:eastAsia="zh-CN"/>
        </w:rPr>
        <w:t xml:space="preserve">the </w:t>
      </w:r>
      <w:proofErr w:type="gramStart"/>
      <w:r w:rsidR="00D60732">
        <w:rPr>
          <w:rFonts w:eastAsia="宋体"/>
          <w:sz w:val="20"/>
          <w:lang w:eastAsia="zh-CN"/>
        </w:rPr>
        <w:t>four use</w:t>
      </w:r>
      <w:proofErr w:type="gramEnd"/>
      <w:r w:rsidR="00D60732">
        <w:rPr>
          <w:rFonts w:eastAsia="宋体"/>
          <w:sz w:val="20"/>
          <w:lang w:eastAsia="zh-CN"/>
        </w:rPr>
        <w:t xml:space="preserve"> case is less than 1m, which is </w:t>
      </w:r>
      <w:r w:rsidR="00D64F13">
        <w:rPr>
          <w:rFonts w:eastAsia="宋体"/>
          <w:sz w:val="20"/>
          <w:lang w:eastAsia="zh-CN"/>
        </w:rPr>
        <w:t xml:space="preserve">reasonable based on the security principle, e.g., high precision positioning result can avoid some potential safety </w:t>
      </w:r>
      <w:proofErr w:type="spellStart"/>
      <w:r w:rsidR="00D64F13">
        <w:rPr>
          <w:rFonts w:eastAsia="宋体"/>
          <w:sz w:val="20"/>
          <w:lang w:eastAsia="zh-CN"/>
        </w:rPr>
        <w:t>hazads</w:t>
      </w:r>
      <w:proofErr w:type="spellEnd"/>
      <w:r w:rsidR="00D64F13">
        <w:rPr>
          <w:rFonts w:eastAsia="宋体"/>
          <w:sz w:val="20"/>
          <w:lang w:eastAsia="zh-CN"/>
        </w:rPr>
        <w:t xml:space="preserve"> in the V2X or IIOT system.</w:t>
      </w:r>
      <w:r w:rsidR="00A72D53">
        <w:rPr>
          <w:rFonts w:eastAsia="宋体"/>
          <w:sz w:val="20"/>
          <w:lang w:eastAsia="zh-CN"/>
        </w:rPr>
        <w:t xml:space="preserve"> Nevertheless</w:t>
      </w:r>
      <w:r w:rsidR="00A72D53" w:rsidRPr="008F72D2">
        <w:rPr>
          <w:rFonts w:eastAsia="宋体"/>
          <w:sz w:val="20"/>
          <w:lang w:eastAsia="zh-CN"/>
        </w:rPr>
        <w:t xml:space="preserve">, the strict </w:t>
      </w:r>
      <w:proofErr w:type="spellStart"/>
      <w:r w:rsidR="00A72D53" w:rsidRPr="008F72D2">
        <w:rPr>
          <w:rFonts w:eastAsia="宋体"/>
          <w:sz w:val="20"/>
          <w:lang w:eastAsia="zh-CN"/>
        </w:rPr>
        <w:t>metirc</w:t>
      </w:r>
      <w:proofErr w:type="spellEnd"/>
      <w:r w:rsidR="00A72D53" w:rsidRPr="008F72D2">
        <w:rPr>
          <w:rFonts w:eastAsia="宋体"/>
          <w:sz w:val="20"/>
          <w:lang w:eastAsia="zh-CN"/>
        </w:rPr>
        <w:t xml:space="preserve"> is difficult to be met for all the UE</w:t>
      </w:r>
      <w:r w:rsidR="00A72D53">
        <w:rPr>
          <w:rFonts w:eastAsia="宋体"/>
          <w:sz w:val="20"/>
          <w:lang w:eastAsia="zh-CN"/>
        </w:rPr>
        <w:t>s.</w:t>
      </w:r>
      <w:r w:rsidR="00D64F13">
        <w:rPr>
          <w:rFonts w:eastAsia="宋体"/>
          <w:sz w:val="20"/>
          <w:lang w:eastAsia="zh-CN"/>
        </w:rPr>
        <w:t xml:space="preserve"> </w:t>
      </w:r>
      <w:r w:rsidR="00A72D53">
        <w:rPr>
          <w:rFonts w:eastAsia="宋体"/>
          <w:sz w:val="20"/>
          <w:lang w:eastAsia="zh-CN"/>
        </w:rPr>
        <w:t xml:space="preserve">In term of the definition of </w:t>
      </w:r>
      <w:r w:rsidR="00A72D53" w:rsidRPr="005C1068">
        <w:rPr>
          <w:rFonts w:eastAsia="宋体"/>
          <w:sz w:val="20"/>
          <w:lang w:eastAsia="zh-CN"/>
        </w:rPr>
        <w:t>requirements of positioning in V2X</w:t>
      </w:r>
      <w:r w:rsidR="00A72D53">
        <w:rPr>
          <w:rFonts w:eastAsia="宋体"/>
          <w:sz w:val="20"/>
          <w:lang w:eastAsia="zh-CN"/>
        </w:rPr>
        <w:t xml:space="preserve"> and public safety scenario in RAN meeting</w:t>
      </w:r>
      <w:r w:rsidR="00A72D53" w:rsidDel="00AF2F45">
        <w:rPr>
          <w:rFonts w:eastAsia="宋体"/>
          <w:sz w:val="20"/>
          <w:lang w:eastAsia="zh-CN"/>
        </w:rPr>
        <w:t xml:space="preserve"> </w:t>
      </w:r>
      <w:r w:rsidR="00A72D53">
        <w:rPr>
          <w:rFonts w:eastAsia="宋体"/>
          <w:sz w:val="20"/>
          <w:lang w:eastAsia="zh-CN"/>
        </w:rPr>
        <w:t xml:space="preserve">and </w:t>
      </w:r>
      <w:r w:rsidR="00594C1B">
        <w:rPr>
          <w:rFonts w:eastAsia="宋体"/>
          <w:sz w:val="20"/>
          <w:lang w:eastAsia="zh-CN"/>
        </w:rPr>
        <w:t xml:space="preserve">previous </w:t>
      </w:r>
      <w:r w:rsidR="00236C21">
        <w:rPr>
          <w:rFonts w:eastAsia="宋体"/>
          <w:sz w:val="20"/>
          <w:lang w:eastAsia="zh-CN"/>
        </w:rPr>
        <w:t xml:space="preserve">absolute </w:t>
      </w:r>
      <w:r w:rsidR="00A72D53">
        <w:rPr>
          <w:rFonts w:eastAsia="宋体"/>
          <w:sz w:val="20"/>
          <w:lang w:eastAsia="zh-CN"/>
        </w:rPr>
        <w:t xml:space="preserve">positioning requirement, 3m is </w:t>
      </w:r>
      <w:r w:rsidR="00097D1F">
        <w:rPr>
          <w:rFonts w:eastAsia="宋体"/>
          <w:sz w:val="20"/>
          <w:lang w:eastAsia="zh-CN"/>
        </w:rPr>
        <w:t xml:space="preserve">a </w:t>
      </w:r>
      <w:r w:rsidR="00594C1B">
        <w:rPr>
          <w:rFonts w:eastAsia="宋体"/>
          <w:sz w:val="20"/>
          <w:lang w:eastAsia="zh-CN"/>
        </w:rPr>
        <w:t xml:space="preserve">preferred </w:t>
      </w:r>
      <w:r w:rsidR="00A72D53">
        <w:rPr>
          <w:rFonts w:eastAsia="宋体"/>
          <w:sz w:val="20"/>
          <w:lang w:eastAsia="zh-CN"/>
        </w:rPr>
        <w:t xml:space="preserve">accuracy requirement for the first-time target of </w:t>
      </w:r>
      <w:proofErr w:type="spellStart"/>
      <w:r w:rsidR="00097D1F">
        <w:rPr>
          <w:rFonts w:eastAsia="宋体"/>
          <w:sz w:val="20"/>
          <w:lang w:eastAsia="zh-CN"/>
        </w:rPr>
        <w:t>sidelink</w:t>
      </w:r>
      <w:proofErr w:type="spellEnd"/>
      <w:r w:rsidR="00097D1F">
        <w:rPr>
          <w:rFonts w:eastAsia="宋体"/>
          <w:sz w:val="20"/>
          <w:lang w:eastAsia="zh-CN"/>
        </w:rPr>
        <w:t xml:space="preserve"> </w:t>
      </w:r>
      <w:r w:rsidR="00A72D53">
        <w:rPr>
          <w:rFonts w:eastAsia="宋体"/>
          <w:sz w:val="20"/>
          <w:lang w:eastAsia="zh-CN"/>
        </w:rPr>
        <w:t>positioning</w:t>
      </w:r>
      <w:r w:rsidR="00097D1F">
        <w:rPr>
          <w:rFonts w:eastAsia="宋体"/>
          <w:sz w:val="20"/>
          <w:lang w:eastAsia="zh-CN"/>
        </w:rPr>
        <w:t xml:space="preserve">. </w:t>
      </w:r>
      <w:r w:rsidR="008F72D2">
        <w:rPr>
          <w:rFonts w:eastAsia="宋体"/>
          <w:sz w:val="20"/>
          <w:lang w:eastAsia="zh-CN"/>
        </w:rPr>
        <w:t>Moreover</w:t>
      </w:r>
      <w:r>
        <w:rPr>
          <w:rFonts w:eastAsia="宋体"/>
          <w:sz w:val="20"/>
          <w:lang w:eastAsia="zh-CN"/>
        </w:rPr>
        <w:t xml:space="preserve">, the vertical positioning accuracy is not varied </w:t>
      </w:r>
      <w:r w:rsidR="008F72D2">
        <w:rPr>
          <w:rFonts w:eastAsia="宋体"/>
          <w:sz w:val="20"/>
          <w:lang w:eastAsia="zh-CN"/>
        </w:rPr>
        <w:t xml:space="preserve">much </w:t>
      </w:r>
      <w:r>
        <w:rPr>
          <w:rFonts w:eastAsia="宋体"/>
          <w:sz w:val="20"/>
          <w:lang w:eastAsia="zh-CN"/>
        </w:rPr>
        <w:t>with the service type</w:t>
      </w:r>
      <w:r w:rsidR="008F72D2">
        <w:rPr>
          <w:rFonts w:eastAsia="宋体"/>
          <w:sz w:val="20"/>
          <w:lang w:eastAsia="zh-CN"/>
        </w:rPr>
        <w:t>. The requirement of vertical accuracy is mostly below three meters</w:t>
      </w:r>
      <w:r w:rsidR="00A72D53">
        <w:rPr>
          <w:rFonts w:eastAsia="宋体"/>
          <w:sz w:val="20"/>
          <w:lang w:eastAsia="zh-CN"/>
        </w:rPr>
        <w:t xml:space="preserve">. In addition, </w:t>
      </w:r>
      <w:r w:rsidR="00A72D53" w:rsidRPr="00BA794E">
        <w:rPr>
          <w:rFonts w:eastAsia="宋体"/>
          <w:sz w:val="20"/>
        </w:rPr>
        <w:t>95 – 99 % confidence level</w:t>
      </w:r>
      <w:r w:rsidR="00A72D53" w:rsidRPr="008F72D2">
        <w:rPr>
          <w:rFonts w:eastAsia="宋体"/>
          <w:sz w:val="20"/>
          <w:lang w:eastAsia="zh-CN"/>
        </w:rPr>
        <w:t xml:space="preserve"> </w:t>
      </w:r>
      <w:r w:rsidR="00A72D53">
        <w:rPr>
          <w:rFonts w:eastAsia="宋体"/>
          <w:sz w:val="20"/>
          <w:lang w:eastAsia="zh-CN"/>
        </w:rPr>
        <w:t>is difficult to achieve,</w:t>
      </w:r>
      <w:r w:rsidR="00097D1F">
        <w:rPr>
          <w:rFonts w:eastAsia="宋体"/>
          <w:sz w:val="20"/>
          <w:lang w:eastAsia="zh-CN"/>
        </w:rPr>
        <w:t xml:space="preserve"> </w:t>
      </w:r>
      <w:r w:rsidR="00A72D53" w:rsidRPr="008F72D2">
        <w:rPr>
          <w:rFonts w:eastAsia="宋体"/>
          <w:sz w:val="20"/>
          <w:lang w:eastAsia="zh-CN"/>
        </w:rPr>
        <w:t>eighty or nin</w:t>
      </w:r>
      <w:r w:rsidR="00A72D53">
        <w:rPr>
          <w:rFonts w:eastAsia="宋体"/>
          <w:sz w:val="20"/>
          <w:lang w:eastAsia="zh-CN"/>
        </w:rPr>
        <w:t>e</w:t>
      </w:r>
      <w:r w:rsidR="00A72D53" w:rsidRPr="008F72D2">
        <w:rPr>
          <w:rFonts w:eastAsia="宋体"/>
          <w:sz w:val="20"/>
          <w:lang w:eastAsia="zh-CN"/>
        </w:rPr>
        <w:t>ty percent</w:t>
      </w:r>
      <w:r w:rsidR="00A72D53">
        <w:rPr>
          <w:rFonts w:eastAsia="宋体"/>
          <w:sz w:val="20"/>
          <w:lang w:eastAsia="zh-CN"/>
        </w:rPr>
        <w:t xml:space="preserve"> as a</w:t>
      </w:r>
      <w:r w:rsidR="00A72D53" w:rsidRPr="008F72D2">
        <w:rPr>
          <w:rFonts w:eastAsia="宋体"/>
          <w:sz w:val="20"/>
          <w:lang w:eastAsia="zh-CN"/>
        </w:rPr>
        <w:t xml:space="preserve"> target percentage of UE is desirable</w:t>
      </w:r>
      <w:r w:rsidR="008F72D2">
        <w:rPr>
          <w:rFonts w:eastAsia="宋体"/>
          <w:sz w:val="20"/>
          <w:lang w:eastAsia="zh-CN"/>
        </w:rPr>
        <w:t xml:space="preserve">. </w:t>
      </w:r>
      <w:proofErr w:type="gramStart"/>
      <w:r w:rsidR="008F72D2">
        <w:rPr>
          <w:rFonts w:eastAsia="宋体"/>
          <w:sz w:val="20"/>
          <w:lang w:eastAsia="zh-CN"/>
        </w:rPr>
        <w:t>Furthermore,  according</w:t>
      </w:r>
      <w:proofErr w:type="gramEnd"/>
      <w:r w:rsidR="008F72D2">
        <w:rPr>
          <w:rFonts w:eastAsia="宋体"/>
          <w:sz w:val="20"/>
          <w:lang w:eastAsia="zh-CN"/>
        </w:rPr>
        <w:t xml:space="preserve"> to the service latency me</w:t>
      </w:r>
      <w:r w:rsidR="00594C1B">
        <w:rPr>
          <w:rFonts w:eastAsia="宋体"/>
          <w:sz w:val="20"/>
          <w:lang w:eastAsia="zh-CN"/>
        </w:rPr>
        <w:t>n</w:t>
      </w:r>
      <w:r w:rsidR="008F72D2">
        <w:rPr>
          <w:rFonts w:eastAsia="宋体"/>
          <w:sz w:val="20"/>
          <w:lang w:eastAsia="zh-CN"/>
        </w:rPr>
        <w:t>tioned in the above table</w:t>
      </w:r>
      <w:r w:rsidR="00A72D53">
        <w:rPr>
          <w:rFonts w:eastAsia="宋体"/>
          <w:sz w:val="20"/>
          <w:lang w:eastAsia="zh-CN"/>
        </w:rPr>
        <w:t xml:space="preserve"> and the limitations of </w:t>
      </w:r>
      <w:r w:rsidR="00097D1F">
        <w:rPr>
          <w:rFonts w:eastAsia="宋体"/>
          <w:sz w:val="20"/>
          <w:lang w:eastAsia="zh-CN"/>
        </w:rPr>
        <w:t xml:space="preserve">resource allocation in </w:t>
      </w:r>
      <w:proofErr w:type="spellStart"/>
      <w:r w:rsidR="00097D1F">
        <w:rPr>
          <w:rFonts w:eastAsia="宋体"/>
          <w:sz w:val="20"/>
          <w:lang w:eastAsia="zh-CN"/>
        </w:rPr>
        <w:t>sidelink</w:t>
      </w:r>
      <w:proofErr w:type="spellEnd"/>
      <w:r w:rsidR="00A72D53">
        <w:rPr>
          <w:rFonts w:eastAsia="宋体"/>
          <w:sz w:val="20"/>
          <w:lang w:eastAsia="zh-CN"/>
        </w:rPr>
        <w:t xml:space="preserve">, </w:t>
      </w:r>
      <w:r w:rsidR="008F72D2">
        <w:rPr>
          <w:rFonts w:eastAsia="宋体"/>
          <w:sz w:val="20"/>
          <w:lang w:eastAsia="zh-CN"/>
        </w:rPr>
        <w:t xml:space="preserve">the end to end latency is desired at the </w:t>
      </w:r>
      <w:r w:rsidR="00A72D53">
        <w:rPr>
          <w:rFonts w:eastAsia="宋体"/>
          <w:sz w:val="20"/>
          <w:lang w:eastAsia="zh-CN"/>
        </w:rPr>
        <w:t>1</w:t>
      </w:r>
      <w:r w:rsidR="008F72D2">
        <w:rPr>
          <w:rFonts w:eastAsia="宋体"/>
          <w:sz w:val="20"/>
          <w:lang w:eastAsia="zh-CN"/>
        </w:rPr>
        <w:t xml:space="preserve">s </w:t>
      </w:r>
      <w:r w:rsidR="00097D1F">
        <w:rPr>
          <w:rFonts w:eastAsia="宋体"/>
          <w:sz w:val="20"/>
          <w:lang w:eastAsia="zh-CN"/>
        </w:rPr>
        <w:t xml:space="preserve">level </w:t>
      </w:r>
      <w:r w:rsidR="00A72D53">
        <w:rPr>
          <w:rFonts w:eastAsia="宋体"/>
          <w:sz w:val="20"/>
          <w:lang w:eastAsia="zh-CN"/>
        </w:rPr>
        <w:t xml:space="preserve">for the latency target of </w:t>
      </w:r>
      <w:proofErr w:type="spellStart"/>
      <w:r w:rsidR="00097D1F">
        <w:rPr>
          <w:rFonts w:eastAsia="宋体"/>
          <w:sz w:val="20"/>
          <w:lang w:eastAsia="zh-CN"/>
        </w:rPr>
        <w:t>sidelink</w:t>
      </w:r>
      <w:proofErr w:type="spellEnd"/>
      <w:r w:rsidR="00A72D53">
        <w:rPr>
          <w:rFonts w:eastAsia="宋体"/>
          <w:sz w:val="20"/>
          <w:lang w:eastAsia="zh-CN"/>
        </w:rPr>
        <w:t xml:space="preserve"> positioning, and low</w:t>
      </w:r>
      <w:r w:rsidR="00097D1F">
        <w:rPr>
          <w:rFonts w:eastAsia="宋体"/>
          <w:sz w:val="20"/>
          <w:lang w:eastAsia="zh-CN"/>
        </w:rPr>
        <w:t>er</w:t>
      </w:r>
      <w:r w:rsidR="00A72D53">
        <w:rPr>
          <w:rFonts w:eastAsia="宋体"/>
          <w:sz w:val="20"/>
          <w:lang w:eastAsia="zh-CN"/>
        </w:rPr>
        <w:t xml:space="preserve"> latency requirement can be further considered in further release</w:t>
      </w:r>
      <w:r w:rsidR="008F72D2" w:rsidRPr="008F72D2">
        <w:rPr>
          <w:rFonts w:eastAsia="宋体"/>
          <w:sz w:val="20"/>
          <w:lang w:eastAsia="zh-CN"/>
        </w:rPr>
        <w:t>.</w:t>
      </w:r>
      <w:r w:rsidR="008F72D2">
        <w:rPr>
          <w:rFonts w:eastAsia="宋体" w:hint="eastAsia"/>
          <w:sz w:val="20"/>
          <w:lang w:eastAsia="zh-CN"/>
        </w:rPr>
        <w:t xml:space="preserve"> </w:t>
      </w:r>
      <w:r>
        <w:rPr>
          <w:rFonts w:eastAsia="宋体"/>
          <w:sz w:val="20"/>
          <w:lang w:eastAsia="zh-CN"/>
        </w:rPr>
        <w:t>Consequently, the following propos</w:t>
      </w:r>
      <w:r w:rsidR="00CF46AE">
        <w:rPr>
          <w:rFonts w:eastAsia="宋体"/>
          <w:sz w:val="20"/>
          <w:lang w:eastAsia="zh-CN"/>
        </w:rPr>
        <w:t>a</w:t>
      </w:r>
      <w:r>
        <w:rPr>
          <w:rFonts w:eastAsia="宋体"/>
          <w:sz w:val="20"/>
          <w:lang w:eastAsia="zh-CN"/>
        </w:rPr>
        <w:t>l should be adopted</w:t>
      </w:r>
      <w:r w:rsidR="008F72D2">
        <w:rPr>
          <w:rFonts w:eastAsia="宋体"/>
          <w:sz w:val="20"/>
          <w:lang w:eastAsia="zh-CN"/>
        </w:rPr>
        <w:t>:</w:t>
      </w:r>
    </w:p>
    <w:p w14:paraId="53EC9C3E" w14:textId="6174E56E" w:rsidR="000B4E4C" w:rsidRDefault="000B4E4C" w:rsidP="00B612F2">
      <w:pPr>
        <w:spacing w:afterLines="50" w:after="120"/>
        <w:jc w:val="both"/>
        <w:rPr>
          <w:rFonts w:eastAsiaTheme="minorEastAsia"/>
          <w:b/>
          <w:bCs/>
          <w:i/>
          <w:sz w:val="20"/>
          <w:lang w:eastAsia="zh-CN"/>
        </w:rPr>
      </w:pPr>
      <w:bookmarkStart w:id="12" w:name="_Ref101795617"/>
      <w:r w:rsidRPr="000B4E4C">
        <w:rPr>
          <w:rFonts w:eastAsiaTheme="minorEastAsia"/>
          <w:b/>
          <w:bCs/>
          <w:i/>
          <w:sz w:val="20"/>
          <w:u w:val="single"/>
          <w:lang w:eastAsia="zh-CN"/>
        </w:rPr>
        <w:t xml:space="preserve">Proposal </w:t>
      </w:r>
      <w:r w:rsidRPr="000B4E4C">
        <w:rPr>
          <w:rFonts w:eastAsiaTheme="minorEastAsia"/>
          <w:b/>
          <w:bCs/>
          <w:i/>
          <w:sz w:val="20"/>
          <w:u w:val="single"/>
          <w:lang w:eastAsia="zh-CN"/>
        </w:rPr>
        <w:fldChar w:fldCharType="begin"/>
      </w:r>
      <w:r w:rsidRPr="000B4E4C">
        <w:rPr>
          <w:rFonts w:eastAsiaTheme="minorEastAsia"/>
          <w:b/>
          <w:bCs/>
          <w:i/>
          <w:sz w:val="20"/>
          <w:u w:val="single"/>
          <w:lang w:eastAsia="zh-CN"/>
        </w:rPr>
        <w:instrText xml:space="preserve"> SEQ Proposal \* ARABIC </w:instrText>
      </w:r>
      <w:r w:rsidRPr="000B4E4C">
        <w:rPr>
          <w:rFonts w:eastAsiaTheme="minorEastAsia"/>
          <w:b/>
          <w:bCs/>
          <w:i/>
          <w:sz w:val="20"/>
          <w:u w:val="single"/>
          <w:lang w:eastAsia="zh-CN"/>
        </w:rPr>
        <w:fldChar w:fldCharType="separate"/>
      </w:r>
      <w:r w:rsidR="00502C66">
        <w:rPr>
          <w:rFonts w:eastAsiaTheme="minorEastAsia"/>
          <w:b/>
          <w:bCs/>
          <w:i/>
          <w:noProof/>
          <w:sz w:val="20"/>
          <w:u w:val="single"/>
          <w:lang w:eastAsia="zh-CN"/>
        </w:rPr>
        <w:t>1</w:t>
      </w:r>
      <w:r w:rsidRPr="000B4E4C">
        <w:rPr>
          <w:rFonts w:eastAsiaTheme="minorEastAsia"/>
          <w:sz w:val="20"/>
          <w:lang w:eastAsia="zh-CN"/>
        </w:rPr>
        <w:fldChar w:fldCharType="end"/>
      </w:r>
      <w:r w:rsidRPr="000B4E4C">
        <w:rPr>
          <w:rFonts w:eastAsiaTheme="minorEastAsia"/>
          <w:b/>
          <w:bCs/>
          <w:i/>
          <w:sz w:val="20"/>
          <w:lang w:eastAsia="zh-CN"/>
        </w:rPr>
        <w:t xml:space="preserve">: </w:t>
      </w:r>
      <w:r w:rsidR="00BC069D">
        <w:rPr>
          <w:rFonts w:eastAsiaTheme="minorEastAsia"/>
          <w:b/>
          <w:bCs/>
          <w:i/>
          <w:sz w:val="20"/>
          <w:lang w:eastAsia="zh-CN"/>
        </w:rPr>
        <w:t xml:space="preserve">The target </w:t>
      </w:r>
      <w:r w:rsidR="00340ECB">
        <w:rPr>
          <w:rFonts w:eastAsiaTheme="minorEastAsia"/>
          <w:b/>
          <w:bCs/>
          <w:i/>
          <w:sz w:val="20"/>
          <w:lang w:eastAsia="zh-CN"/>
        </w:rPr>
        <w:t xml:space="preserve">positioning </w:t>
      </w:r>
      <w:r w:rsidR="00BC069D">
        <w:rPr>
          <w:rFonts w:eastAsiaTheme="minorEastAsia"/>
          <w:b/>
          <w:bCs/>
          <w:i/>
          <w:sz w:val="20"/>
          <w:lang w:eastAsia="zh-CN"/>
        </w:rPr>
        <w:t>requirement</w:t>
      </w:r>
      <w:r w:rsidR="00153D41">
        <w:rPr>
          <w:rFonts w:eastAsiaTheme="minorEastAsia"/>
          <w:b/>
          <w:bCs/>
          <w:i/>
          <w:sz w:val="20"/>
          <w:lang w:eastAsia="zh-CN"/>
        </w:rPr>
        <w:t>s</w:t>
      </w:r>
      <w:r w:rsidR="00BC069D">
        <w:rPr>
          <w:rFonts w:eastAsiaTheme="minorEastAsia"/>
          <w:b/>
          <w:bCs/>
          <w:i/>
          <w:sz w:val="20"/>
          <w:lang w:eastAsia="zh-CN"/>
        </w:rPr>
        <w:t xml:space="preserve"> for </w:t>
      </w:r>
      <w:r w:rsidR="00021804">
        <w:rPr>
          <w:rFonts w:eastAsiaTheme="minorEastAsia"/>
          <w:b/>
          <w:bCs/>
          <w:i/>
          <w:sz w:val="20"/>
          <w:lang w:eastAsia="zh-CN"/>
        </w:rPr>
        <w:t xml:space="preserve">absolute positioning </w:t>
      </w:r>
      <w:r w:rsidR="00EB6244">
        <w:rPr>
          <w:rFonts w:eastAsiaTheme="minorEastAsia"/>
          <w:b/>
          <w:bCs/>
          <w:i/>
          <w:sz w:val="20"/>
          <w:lang w:eastAsia="zh-CN"/>
        </w:rPr>
        <w:t xml:space="preserve">in </w:t>
      </w:r>
      <w:proofErr w:type="spellStart"/>
      <w:r w:rsidR="00BC069D">
        <w:rPr>
          <w:rFonts w:eastAsiaTheme="minorEastAsia"/>
          <w:b/>
          <w:bCs/>
          <w:i/>
          <w:sz w:val="20"/>
          <w:lang w:eastAsia="zh-CN"/>
        </w:rPr>
        <w:t>sidelink</w:t>
      </w:r>
      <w:proofErr w:type="spellEnd"/>
      <w:r w:rsidR="00BC069D">
        <w:rPr>
          <w:rFonts w:eastAsiaTheme="minorEastAsia"/>
          <w:b/>
          <w:bCs/>
          <w:i/>
          <w:sz w:val="20"/>
          <w:lang w:eastAsia="zh-CN"/>
        </w:rPr>
        <w:t xml:space="preserve"> should </w:t>
      </w:r>
      <w:r w:rsidR="00EB6244">
        <w:rPr>
          <w:rFonts w:eastAsiaTheme="minorEastAsia"/>
          <w:b/>
          <w:bCs/>
          <w:i/>
          <w:sz w:val="20"/>
          <w:lang w:eastAsia="zh-CN"/>
        </w:rPr>
        <w:t xml:space="preserve">be defined as </w:t>
      </w:r>
      <w:r w:rsidR="00F479A5">
        <w:rPr>
          <w:rFonts w:eastAsiaTheme="minorEastAsia"/>
          <w:b/>
          <w:bCs/>
          <w:i/>
          <w:sz w:val="20"/>
          <w:lang w:eastAsia="zh-CN"/>
        </w:rPr>
        <w:t>follows</w:t>
      </w:r>
      <w:r w:rsidR="00EB6244">
        <w:rPr>
          <w:rFonts w:eastAsiaTheme="minorEastAsia"/>
          <w:b/>
          <w:bCs/>
          <w:i/>
          <w:sz w:val="20"/>
          <w:lang w:eastAsia="zh-CN"/>
        </w:rPr>
        <w:t>:</w:t>
      </w:r>
      <w:bookmarkEnd w:id="12"/>
    </w:p>
    <w:p w14:paraId="4F0A279D" w14:textId="3AEACE52" w:rsidR="00EB6244" w:rsidRPr="00340ECB" w:rsidRDefault="00340ECB" w:rsidP="00EB6244">
      <w:pPr>
        <w:pStyle w:val="af8"/>
        <w:numPr>
          <w:ilvl w:val="0"/>
          <w:numId w:val="37"/>
        </w:numPr>
        <w:spacing w:afterLines="50" w:after="120"/>
        <w:ind w:firstLineChars="0"/>
        <w:jc w:val="both"/>
        <w:rPr>
          <w:rFonts w:ascii="Times New Roman" w:eastAsiaTheme="minorEastAsia" w:hAnsi="Times New Roman" w:cs="Times New Roman"/>
          <w:b/>
          <w:bCs/>
          <w:i/>
          <w:sz w:val="20"/>
        </w:rPr>
      </w:pPr>
      <w:bookmarkStart w:id="13" w:name="_Hlk101795712"/>
      <w:r w:rsidRPr="00340ECB">
        <w:rPr>
          <w:rFonts w:ascii="Times New Roman" w:eastAsiaTheme="minorEastAsia" w:hAnsi="Times New Roman" w:cs="Times New Roman"/>
          <w:b/>
          <w:bCs/>
          <w:i/>
          <w:sz w:val="20"/>
          <w:lang w:val="en-GB"/>
        </w:rPr>
        <w:t xml:space="preserve">Horizontal position accuracy (&lt; </w:t>
      </w:r>
      <w:r w:rsidR="00A72D53">
        <w:rPr>
          <w:rFonts w:ascii="Times New Roman" w:eastAsiaTheme="minorEastAsia" w:hAnsi="Times New Roman" w:cs="Times New Roman"/>
          <w:b/>
          <w:bCs/>
          <w:i/>
          <w:sz w:val="20"/>
          <w:lang w:val="en-GB"/>
        </w:rPr>
        <w:t>3</w:t>
      </w:r>
      <w:r w:rsidR="00A72D53" w:rsidRPr="00340ECB">
        <w:rPr>
          <w:rFonts w:ascii="Times New Roman" w:eastAsiaTheme="minorEastAsia" w:hAnsi="Times New Roman" w:cs="Times New Roman"/>
          <w:b/>
          <w:bCs/>
          <w:i/>
          <w:sz w:val="20"/>
          <w:lang w:val="en-GB"/>
        </w:rPr>
        <w:t xml:space="preserve"> </w:t>
      </w:r>
      <w:r w:rsidRPr="00340ECB">
        <w:rPr>
          <w:rFonts w:ascii="Times New Roman" w:eastAsiaTheme="minorEastAsia" w:hAnsi="Times New Roman" w:cs="Times New Roman"/>
          <w:b/>
          <w:bCs/>
          <w:i/>
          <w:sz w:val="20"/>
          <w:lang w:val="en-GB"/>
        </w:rPr>
        <w:t>m) for 90% of UEs</w:t>
      </w:r>
    </w:p>
    <w:p w14:paraId="517B7978" w14:textId="5CF9FA9A" w:rsidR="00340ECB" w:rsidRPr="00340ECB" w:rsidRDefault="00340ECB" w:rsidP="00EB6244">
      <w:pPr>
        <w:pStyle w:val="af8"/>
        <w:numPr>
          <w:ilvl w:val="0"/>
          <w:numId w:val="37"/>
        </w:numPr>
        <w:spacing w:afterLines="50" w:after="120"/>
        <w:ind w:firstLineChars="0"/>
        <w:jc w:val="both"/>
        <w:rPr>
          <w:rFonts w:ascii="Times New Roman" w:eastAsiaTheme="minorEastAsia" w:hAnsi="Times New Roman" w:cs="Times New Roman"/>
          <w:b/>
          <w:bCs/>
          <w:i/>
          <w:sz w:val="20"/>
        </w:rPr>
      </w:pPr>
      <w:r w:rsidRPr="00340ECB">
        <w:rPr>
          <w:rFonts w:ascii="Times New Roman" w:hAnsi="Times New Roman" w:cs="Times New Roman"/>
          <w:b/>
          <w:i/>
          <w:sz w:val="20"/>
          <w:szCs w:val="20"/>
          <w:lang w:val="en-GB" w:eastAsia="en-US"/>
        </w:rPr>
        <w:t xml:space="preserve">Vertical position accuracy (&lt; 3 m) for 90% of </w:t>
      </w:r>
      <w:r w:rsidR="00892F8D" w:rsidRPr="00340ECB">
        <w:rPr>
          <w:rFonts w:ascii="Times New Roman" w:hAnsi="Times New Roman" w:cs="Times New Roman"/>
          <w:b/>
          <w:i/>
          <w:sz w:val="20"/>
          <w:szCs w:val="20"/>
          <w:lang w:val="en-GB" w:eastAsia="en-US"/>
        </w:rPr>
        <w:t>U</w:t>
      </w:r>
      <w:r w:rsidR="00892F8D">
        <w:rPr>
          <w:rFonts w:ascii="Times New Roman" w:hAnsi="Times New Roman" w:cs="Times New Roman"/>
          <w:b/>
          <w:i/>
          <w:sz w:val="20"/>
          <w:szCs w:val="20"/>
          <w:lang w:val="en-GB" w:eastAsia="en-US"/>
        </w:rPr>
        <w:t>E</w:t>
      </w:r>
      <w:r w:rsidR="00892F8D" w:rsidRPr="00340ECB">
        <w:rPr>
          <w:rFonts w:ascii="Times New Roman" w:hAnsi="Times New Roman" w:cs="Times New Roman"/>
          <w:b/>
          <w:i/>
          <w:sz w:val="20"/>
          <w:szCs w:val="20"/>
          <w:lang w:val="en-GB" w:eastAsia="en-US"/>
        </w:rPr>
        <w:t>s</w:t>
      </w:r>
    </w:p>
    <w:p w14:paraId="383971A8" w14:textId="7D0FC57A" w:rsidR="00340ECB" w:rsidRPr="00340ECB" w:rsidRDefault="00340ECB" w:rsidP="00EB6244">
      <w:pPr>
        <w:pStyle w:val="af8"/>
        <w:numPr>
          <w:ilvl w:val="0"/>
          <w:numId w:val="37"/>
        </w:numPr>
        <w:spacing w:afterLines="50" w:after="120"/>
        <w:ind w:firstLineChars="0"/>
        <w:jc w:val="both"/>
        <w:rPr>
          <w:rFonts w:ascii="Times New Roman" w:eastAsiaTheme="minorEastAsia" w:hAnsi="Times New Roman" w:cs="Times New Roman"/>
          <w:b/>
          <w:bCs/>
          <w:i/>
          <w:sz w:val="20"/>
        </w:rPr>
      </w:pPr>
      <w:r w:rsidRPr="00340ECB">
        <w:rPr>
          <w:rFonts w:ascii="Times New Roman" w:hAnsi="Times New Roman" w:cs="Times New Roman"/>
          <w:b/>
          <w:i/>
          <w:sz w:val="20"/>
          <w:szCs w:val="20"/>
          <w:lang w:val="en-GB" w:eastAsia="en-US"/>
        </w:rPr>
        <w:t>End-to-end latency for position estimation of UE (&lt; 1s)</w:t>
      </w:r>
      <w:bookmarkEnd w:id="13"/>
    </w:p>
    <w:p w14:paraId="566EA2C0" w14:textId="1507CD5B" w:rsidR="00021804" w:rsidRDefault="00021804" w:rsidP="00021804">
      <w:pPr>
        <w:spacing w:beforeLines="50" w:before="120" w:afterLines="50" w:after="120"/>
        <w:jc w:val="both"/>
        <w:rPr>
          <w:rFonts w:eastAsia="宋体"/>
          <w:sz w:val="20"/>
          <w:lang w:eastAsia="zh-CN"/>
        </w:rPr>
      </w:pPr>
      <w:r w:rsidRPr="00A24E9E">
        <w:rPr>
          <w:rFonts w:eastAsia="宋体"/>
          <w:sz w:val="20"/>
          <w:lang w:eastAsia="zh-CN"/>
        </w:rPr>
        <w:t xml:space="preserve">In addition, </w:t>
      </w:r>
      <w:r w:rsidR="00B118CB">
        <w:rPr>
          <w:rFonts w:eastAsia="宋体"/>
          <w:sz w:val="20"/>
          <w:lang w:eastAsia="zh-CN"/>
        </w:rPr>
        <w:t>t</w:t>
      </w:r>
      <w:r w:rsidRPr="00A24E9E">
        <w:rPr>
          <w:rFonts w:eastAsia="宋体"/>
          <w:sz w:val="20"/>
          <w:lang w:eastAsia="zh-CN"/>
        </w:rPr>
        <w:t>ak</w:t>
      </w:r>
      <w:r w:rsidR="00B118CB">
        <w:rPr>
          <w:rFonts w:eastAsia="宋体"/>
          <w:sz w:val="20"/>
          <w:lang w:eastAsia="zh-CN"/>
        </w:rPr>
        <w:t>ing</w:t>
      </w:r>
      <w:r w:rsidRPr="00A24E9E">
        <w:rPr>
          <w:rFonts w:eastAsia="宋体"/>
          <w:sz w:val="20"/>
          <w:lang w:eastAsia="zh-CN"/>
        </w:rPr>
        <w:t xml:space="preserve"> into account that the SID includes relative positioning and </w:t>
      </w:r>
      <w:proofErr w:type="gramStart"/>
      <w:r w:rsidRPr="00A24E9E">
        <w:rPr>
          <w:rFonts w:eastAsia="宋体"/>
          <w:sz w:val="20"/>
          <w:lang w:eastAsia="zh-CN"/>
        </w:rPr>
        <w:t>ranging</w:t>
      </w:r>
      <w:r>
        <w:rPr>
          <w:rFonts w:eastAsia="宋体"/>
          <w:sz w:val="20"/>
          <w:lang w:eastAsia="zh-CN"/>
        </w:rPr>
        <w:t xml:space="preserve">,  </w:t>
      </w:r>
      <w:r>
        <w:rPr>
          <w:rFonts w:eastAsia="宋体" w:hint="eastAsia"/>
          <w:sz w:val="20"/>
          <w:lang w:eastAsia="zh-CN"/>
        </w:rPr>
        <w:t>the</w:t>
      </w:r>
      <w:proofErr w:type="gramEnd"/>
      <w:r>
        <w:rPr>
          <w:rFonts w:eastAsia="宋体"/>
          <w:sz w:val="20"/>
          <w:lang w:eastAsia="zh-CN"/>
        </w:rPr>
        <w:t xml:space="preserve"> </w:t>
      </w:r>
      <w:r>
        <w:rPr>
          <w:rFonts w:eastAsia="宋体" w:hint="eastAsia"/>
          <w:sz w:val="20"/>
          <w:lang w:eastAsia="zh-CN"/>
        </w:rPr>
        <w:t>target</w:t>
      </w:r>
      <w:r>
        <w:rPr>
          <w:rFonts w:eastAsia="宋体"/>
          <w:sz w:val="20"/>
          <w:lang w:eastAsia="zh-CN"/>
        </w:rPr>
        <w:t xml:space="preserve"> requirement </w:t>
      </w:r>
      <w:r>
        <w:rPr>
          <w:rFonts w:eastAsia="宋体" w:hint="eastAsia"/>
          <w:sz w:val="20"/>
          <w:lang w:eastAsia="zh-CN"/>
        </w:rPr>
        <w:t>also</w:t>
      </w:r>
      <w:r>
        <w:rPr>
          <w:rFonts w:eastAsia="宋体"/>
          <w:sz w:val="20"/>
          <w:lang w:eastAsia="zh-CN"/>
        </w:rPr>
        <w:t xml:space="preserve"> </w:t>
      </w:r>
      <w:r>
        <w:rPr>
          <w:rFonts w:eastAsia="宋体" w:hint="eastAsia"/>
          <w:sz w:val="20"/>
          <w:lang w:eastAsia="zh-CN"/>
        </w:rPr>
        <w:t>includes:</w:t>
      </w:r>
    </w:p>
    <w:p w14:paraId="463FDACF" w14:textId="5C929DA7" w:rsidR="00021804" w:rsidRDefault="00502C66" w:rsidP="00CB296B">
      <w:pPr>
        <w:pStyle w:val="a6"/>
        <w:rPr>
          <w:rFonts w:eastAsiaTheme="minorEastAsia"/>
          <w:i/>
          <w:lang w:eastAsia="zh-CN"/>
        </w:rPr>
      </w:pPr>
      <w:bookmarkStart w:id="14" w:name="_Ref102066110"/>
      <w:r w:rsidRPr="00CB296B">
        <w:rPr>
          <w:i/>
          <w:u w:val="single"/>
        </w:rPr>
        <w:t xml:space="preserve">Proposal </w:t>
      </w:r>
      <w:r w:rsidRPr="00CB296B">
        <w:rPr>
          <w:i/>
          <w:u w:val="single"/>
        </w:rPr>
        <w:fldChar w:fldCharType="begin"/>
      </w:r>
      <w:r w:rsidRPr="00CB296B">
        <w:rPr>
          <w:i/>
          <w:u w:val="single"/>
        </w:rPr>
        <w:instrText xml:space="preserve"> SEQ Proposal \* ARABIC </w:instrText>
      </w:r>
      <w:r w:rsidRPr="00CB296B">
        <w:rPr>
          <w:i/>
          <w:u w:val="single"/>
        </w:rPr>
        <w:fldChar w:fldCharType="separate"/>
      </w:r>
      <w:r w:rsidRPr="00CB296B">
        <w:rPr>
          <w:i/>
          <w:noProof/>
          <w:u w:val="single"/>
        </w:rPr>
        <w:t>2</w:t>
      </w:r>
      <w:r w:rsidRPr="00CB296B">
        <w:rPr>
          <w:i/>
          <w:u w:val="single"/>
        </w:rPr>
        <w:fldChar w:fldCharType="end"/>
      </w:r>
      <w:r w:rsidR="00021804" w:rsidRPr="000B4E4C">
        <w:rPr>
          <w:rFonts w:eastAsiaTheme="minorEastAsia"/>
          <w:i/>
          <w:lang w:eastAsia="zh-CN"/>
        </w:rPr>
        <w:t xml:space="preserve">: </w:t>
      </w:r>
      <w:r w:rsidR="00021804">
        <w:rPr>
          <w:rFonts w:eastAsiaTheme="minorEastAsia"/>
          <w:i/>
          <w:lang w:eastAsia="zh-CN"/>
        </w:rPr>
        <w:t xml:space="preserve">The target positioning requirements for the relative positioning in </w:t>
      </w:r>
      <w:proofErr w:type="spellStart"/>
      <w:r w:rsidR="00021804">
        <w:rPr>
          <w:rFonts w:eastAsiaTheme="minorEastAsia"/>
          <w:i/>
          <w:lang w:eastAsia="zh-CN"/>
        </w:rPr>
        <w:t>sidelink</w:t>
      </w:r>
      <w:proofErr w:type="spellEnd"/>
      <w:r w:rsidR="00021804">
        <w:rPr>
          <w:rFonts w:eastAsiaTheme="minorEastAsia"/>
          <w:i/>
          <w:lang w:eastAsia="zh-CN"/>
        </w:rPr>
        <w:t xml:space="preserve"> should be defined as </w:t>
      </w:r>
      <w:r w:rsidR="00F479A5">
        <w:rPr>
          <w:rFonts w:eastAsiaTheme="minorEastAsia"/>
          <w:i/>
          <w:lang w:eastAsia="zh-CN"/>
        </w:rPr>
        <w:t>follows</w:t>
      </w:r>
      <w:r w:rsidR="00021804">
        <w:rPr>
          <w:rFonts w:eastAsiaTheme="minorEastAsia"/>
          <w:i/>
          <w:lang w:eastAsia="zh-CN"/>
        </w:rPr>
        <w:t>:</w:t>
      </w:r>
      <w:bookmarkEnd w:id="14"/>
    </w:p>
    <w:p w14:paraId="1ABA0CC5" w14:textId="2788A0F8" w:rsidR="00021804" w:rsidRPr="00340ECB" w:rsidRDefault="00021804" w:rsidP="00021804">
      <w:pPr>
        <w:pStyle w:val="af8"/>
        <w:numPr>
          <w:ilvl w:val="0"/>
          <w:numId w:val="37"/>
        </w:numPr>
        <w:spacing w:afterLines="50" w:after="120"/>
        <w:ind w:firstLineChars="0"/>
        <w:jc w:val="both"/>
        <w:rPr>
          <w:rFonts w:ascii="Times New Roman" w:eastAsiaTheme="minorEastAsia" w:hAnsi="Times New Roman" w:cs="Times New Roman"/>
          <w:b/>
          <w:bCs/>
          <w:i/>
          <w:sz w:val="20"/>
        </w:rPr>
      </w:pPr>
      <w:bookmarkStart w:id="15" w:name="_Hlk102066132"/>
      <w:r w:rsidRPr="00340ECB">
        <w:rPr>
          <w:rFonts w:ascii="Times New Roman" w:eastAsiaTheme="minorEastAsia" w:hAnsi="Times New Roman" w:cs="Times New Roman"/>
          <w:b/>
          <w:bCs/>
          <w:i/>
          <w:sz w:val="20"/>
          <w:lang w:val="en-GB"/>
        </w:rPr>
        <w:t xml:space="preserve">Horizontal </w:t>
      </w:r>
      <w:r w:rsidR="00594C1B">
        <w:rPr>
          <w:rFonts w:ascii="Times New Roman" w:eastAsiaTheme="minorEastAsia" w:hAnsi="Times New Roman" w:cs="Times New Roman" w:hint="eastAsia"/>
          <w:b/>
          <w:bCs/>
          <w:i/>
          <w:sz w:val="20"/>
          <w:lang w:val="en-GB"/>
        </w:rPr>
        <w:t>relative</w:t>
      </w:r>
      <w:r w:rsidR="00594C1B">
        <w:rPr>
          <w:rFonts w:ascii="Times New Roman" w:eastAsiaTheme="minorEastAsia" w:hAnsi="Times New Roman" w:cs="Times New Roman"/>
          <w:b/>
          <w:bCs/>
          <w:i/>
          <w:sz w:val="20"/>
          <w:lang w:val="en-GB"/>
        </w:rPr>
        <w:t xml:space="preserve"> </w:t>
      </w:r>
      <w:r w:rsidRPr="00340ECB">
        <w:rPr>
          <w:rFonts w:ascii="Times New Roman" w:eastAsiaTheme="minorEastAsia" w:hAnsi="Times New Roman" w:cs="Times New Roman"/>
          <w:b/>
          <w:bCs/>
          <w:i/>
          <w:sz w:val="20"/>
          <w:lang w:val="en-GB"/>
        </w:rPr>
        <w:t xml:space="preserve">position accuracy (&lt; </w:t>
      </w:r>
      <w:r>
        <w:rPr>
          <w:rFonts w:ascii="Times New Roman" w:eastAsiaTheme="minorEastAsia" w:hAnsi="Times New Roman" w:cs="Times New Roman"/>
          <w:b/>
          <w:bCs/>
          <w:i/>
          <w:sz w:val="20"/>
          <w:lang w:val="en-GB"/>
        </w:rPr>
        <w:t>3</w:t>
      </w:r>
      <w:r w:rsidRPr="00340ECB">
        <w:rPr>
          <w:rFonts w:ascii="Times New Roman" w:eastAsiaTheme="minorEastAsia" w:hAnsi="Times New Roman" w:cs="Times New Roman"/>
          <w:b/>
          <w:bCs/>
          <w:i/>
          <w:sz w:val="20"/>
          <w:lang w:val="en-GB"/>
        </w:rPr>
        <w:t xml:space="preserve"> m) for 90% of UEs</w:t>
      </w:r>
    </w:p>
    <w:p w14:paraId="6E88A5AC" w14:textId="54829002" w:rsidR="00021804" w:rsidRPr="00340ECB" w:rsidRDefault="00021804" w:rsidP="00021804">
      <w:pPr>
        <w:pStyle w:val="af8"/>
        <w:numPr>
          <w:ilvl w:val="0"/>
          <w:numId w:val="37"/>
        </w:numPr>
        <w:spacing w:afterLines="50" w:after="120"/>
        <w:ind w:firstLineChars="0"/>
        <w:jc w:val="both"/>
        <w:rPr>
          <w:rFonts w:ascii="Times New Roman" w:eastAsiaTheme="minorEastAsia" w:hAnsi="Times New Roman" w:cs="Times New Roman"/>
          <w:b/>
          <w:bCs/>
          <w:i/>
          <w:sz w:val="20"/>
        </w:rPr>
      </w:pPr>
      <w:r w:rsidRPr="00340ECB">
        <w:rPr>
          <w:rFonts w:ascii="Times New Roman" w:hAnsi="Times New Roman" w:cs="Times New Roman"/>
          <w:b/>
          <w:i/>
          <w:sz w:val="20"/>
          <w:szCs w:val="20"/>
          <w:lang w:val="en-GB" w:eastAsia="en-US"/>
        </w:rPr>
        <w:t>Vertical</w:t>
      </w:r>
      <w:r w:rsidR="00594C1B">
        <w:rPr>
          <w:rFonts w:ascii="Times New Roman" w:hAnsi="Times New Roman" w:cs="Times New Roman"/>
          <w:b/>
          <w:i/>
          <w:sz w:val="20"/>
          <w:szCs w:val="20"/>
          <w:lang w:val="en-GB" w:eastAsia="en-US"/>
        </w:rPr>
        <w:t xml:space="preserve"> </w:t>
      </w:r>
      <w:r w:rsidR="00594C1B">
        <w:rPr>
          <w:rFonts w:ascii="Times New Roman" w:eastAsiaTheme="minorEastAsia" w:hAnsi="Times New Roman" w:cs="Times New Roman" w:hint="eastAsia"/>
          <w:b/>
          <w:bCs/>
          <w:i/>
          <w:sz w:val="20"/>
          <w:lang w:val="en-GB"/>
        </w:rPr>
        <w:t>relative</w:t>
      </w:r>
      <w:r w:rsidRPr="00340ECB">
        <w:rPr>
          <w:rFonts w:ascii="Times New Roman" w:hAnsi="Times New Roman" w:cs="Times New Roman"/>
          <w:b/>
          <w:i/>
          <w:sz w:val="20"/>
          <w:szCs w:val="20"/>
          <w:lang w:val="en-GB" w:eastAsia="en-US"/>
        </w:rPr>
        <w:t xml:space="preserve"> position accuracy (&lt; 3 m) for 90% of U</w:t>
      </w:r>
      <w:r w:rsidR="00A24E9E">
        <w:rPr>
          <w:rFonts w:ascii="Times New Roman" w:hAnsi="Times New Roman" w:cs="Times New Roman"/>
          <w:b/>
          <w:i/>
          <w:sz w:val="20"/>
          <w:szCs w:val="20"/>
          <w:lang w:val="en-GB" w:eastAsia="en-US"/>
        </w:rPr>
        <w:t>E</w:t>
      </w:r>
      <w:r w:rsidRPr="00340ECB">
        <w:rPr>
          <w:rFonts w:ascii="Times New Roman" w:hAnsi="Times New Roman" w:cs="Times New Roman"/>
          <w:b/>
          <w:i/>
          <w:sz w:val="20"/>
          <w:szCs w:val="20"/>
          <w:lang w:val="en-GB" w:eastAsia="en-US"/>
        </w:rPr>
        <w:t>s</w:t>
      </w:r>
    </w:p>
    <w:p w14:paraId="0B48BBF6" w14:textId="77777777" w:rsidR="00021804" w:rsidRPr="00340ECB" w:rsidRDefault="00021804" w:rsidP="00021804">
      <w:pPr>
        <w:pStyle w:val="af8"/>
        <w:numPr>
          <w:ilvl w:val="0"/>
          <w:numId w:val="37"/>
        </w:numPr>
        <w:spacing w:afterLines="50" w:after="120"/>
        <w:ind w:firstLineChars="0"/>
        <w:jc w:val="both"/>
        <w:rPr>
          <w:rFonts w:ascii="Times New Roman" w:eastAsiaTheme="minorEastAsia" w:hAnsi="Times New Roman" w:cs="Times New Roman"/>
          <w:b/>
          <w:bCs/>
          <w:i/>
          <w:sz w:val="20"/>
        </w:rPr>
      </w:pPr>
      <w:r w:rsidRPr="00340ECB">
        <w:rPr>
          <w:rFonts w:ascii="Times New Roman" w:hAnsi="Times New Roman" w:cs="Times New Roman"/>
          <w:b/>
          <w:i/>
          <w:sz w:val="20"/>
          <w:szCs w:val="20"/>
          <w:lang w:val="en-GB" w:eastAsia="en-US"/>
        </w:rPr>
        <w:t>End-to-end latency for position estimation of UE (&lt; 1s)</w:t>
      </w:r>
      <w:bookmarkEnd w:id="15"/>
    </w:p>
    <w:p w14:paraId="30572590" w14:textId="7FB6F0B2" w:rsidR="00021804" w:rsidRDefault="00502C66" w:rsidP="00CB296B">
      <w:pPr>
        <w:pStyle w:val="a6"/>
        <w:rPr>
          <w:rFonts w:eastAsiaTheme="minorEastAsia"/>
          <w:i/>
          <w:lang w:eastAsia="zh-CN"/>
        </w:rPr>
      </w:pPr>
      <w:bookmarkStart w:id="16" w:name="_Ref102066139"/>
      <w:r w:rsidRPr="00CB296B">
        <w:rPr>
          <w:i/>
          <w:u w:val="single"/>
        </w:rPr>
        <w:t xml:space="preserve">Proposal </w:t>
      </w:r>
      <w:r w:rsidRPr="00CB296B">
        <w:rPr>
          <w:i/>
          <w:u w:val="single"/>
        </w:rPr>
        <w:fldChar w:fldCharType="begin"/>
      </w:r>
      <w:r w:rsidRPr="00CB296B">
        <w:rPr>
          <w:i/>
          <w:u w:val="single"/>
        </w:rPr>
        <w:instrText xml:space="preserve"> SEQ Proposal \* ARABIC </w:instrText>
      </w:r>
      <w:r w:rsidRPr="00CB296B">
        <w:rPr>
          <w:i/>
          <w:u w:val="single"/>
        </w:rPr>
        <w:fldChar w:fldCharType="separate"/>
      </w:r>
      <w:r w:rsidRPr="00CB296B">
        <w:rPr>
          <w:i/>
          <w:noProof/>
          <w:u w:val="single"/>
        </w:rPr>
        <w:t>3</w:t>
      </w:r>
      <w:r w:rsidRPr="00CB296B">
        <w:rPr>
          <w:i/>
          <w:u w:val="single"/>
        </w:rPr>
        <w:fldChar w:fldCharType="end"/>
      </w:r>
      <w:r w:rsidR="00021804" w:rsidRPr="000B4E4C">
        <w:rPr>
          <w:rFonts w:eastAsiaTheme="minorEastAsia"/>
          <w:i/>
          <w:lang w:eastAsia="zh-CN"/>
        </w:rPr>
        <w:t xml:space="preserve">: </w:t>
      </w:r>
      <w:r w:rsidR="00021804">
        <w:rPr>
          <w:rFonts w:eastAsiaTheme="minorEastAsia"/>
          <w:i/>
          <w:lang w:eastAsia="zh-CN"/>
        </w:rPr>
        <w:t xml:space="preserve">The target positioning requirements for the distance ranging in </w:t>
      </w:r>
      <w:proofErr w:type="spellStart"/>
      <w:r w:rsidR="00021804">
        <w:rPr>
          <w:rFonts w:eastAsiaTheme="minorEastAsia"/>
          <w:i/>
          <w:lang w:eastAsia="zh-CN"/>
        </w:rPr>
        <w:t>sidelink</w:t>
      </w:r>
      <w:proofErr w:type="spellEnd"/>
      <w:r w:rsidR="00021804">
        <w:rPr>
          <w:rFonts w:eastAsiaTheme="minorEastAsia"/>
          <w:i/>
          <w:lang w:eastAsia="zh-CN"/>
        </w:rPr>
        <w:t xml:space="preserve"> should be defined as </w:t>
      </w:r>
      <w:r w:rsidR="00F479A5">
        <w:rPr>
          <w:rFonts w:eastAsiaTheme="minorEastAsia"/>
          <w:i/>
          <w:lang w:eastAsia="zh-CN"/>
        </w:rPr>
        <w:t>follows</w:t>
      </w:r>
      <w:r w:rsidR="00021804">
        <w:rPr>
          <w:rFonts w:eastAsiaTheme="minorEastAsia"/>
          <w:i/>
          <w:lang w:eastAsia="zh-CN"/>
        </w:rPr>
        <w:t>:</w:t>
      </w:r>
      <w:bookmarkEnd w:id="16"/>
    </w:p>
    <w:p w14:paraId="1A48D7F6" w14:textId="23E24700" w:rsidR="00021804" w:rsidRPr="00A24E9E" w:rsidRDefault="00021804" w:rsidP="00021804">
      <w:pPr>
        <w:pStyle w:val="af8"/>
        <w:numPr>
          <w:ilvl w:val="0"/>
          <w:numId w:val="37"/>
        </w:numPr>
        <w:spacing w:afterLines="50" w:after="120"/>
        <w:ind w:firstLineChars="0"/>
        <w:jc w:val="both"/>
        <w:rPr>
          <w:rFonts w:ascii="Times New Roman" w:hAnsi="Times New Roman" w:cs="Times New Roman"/>
          <w:b/>
          <w:i/>
          <w:sz w:val="20"/>
          <w:szCs w:val="20"/>
          <w:lang w:val="en-GB" w:eastAsia="en-US"/>
        </w:rPr>
      </w:pPr>
      <w:bookmarkStart w:id="17" w:name="_Hlk102066161"/>
      <w:r w:rsidRPr="00A24E9E">
        <w:rPr>
          <w:rFonts w:ascii="Times New Roman" w:hAnsi="Times New Roman" w:cs="Times New Roman"/>
          <w:b/>
          <w:i/>
          <w:sz w:val="20"/>
          <w:szCs w:val="20"/>
          <w:lang w:val="en-GB" w:eastAsia="en-US"/>
        </w:rPr>
        <w:t>Distance accuracy (&lt; 3 m) for 90% of UEs</w:t>
      </w:r>
      <w:bookmarkEnd w:id="17"/>
    </w:p>
    <w:p w14:paraId="0C3D3940" w14:textId="3648B344" w:rsidR="000B4E4C" w:rsidRPr="00021804" w:rsidRDefault="000B4E4C" w:rsidP="00785E12">
      <w:pPr>
        <w:spacing w:afterLines="50" w:after="120"/>
        <w:jc w:val="both"/>
        <w:rPr>
          <w:rFonts w:eastAsiaTheme="minorEastAsia"/>
          <w:sz w:val="20"/>
          <w:lang w:eastAsia="zh-CN"/>
        </w:rPr>
      </w:pPr>
    </w:p>
    <w:p w14:paraId="6BD594CC" w14:textId="749FD331" w:rsidR="00A24E9E" w:rsidRDefault="0043415A" w:rsidP="00785E12">
      <w:pPr>
        <w:spacing w:afterLines="50" w:after="120"/>
        <w:jc w:val="both"/>
        <w:rPr>
          <w:rFonts w:eastAsiaTheme="minorEastAsia"/>
          <w:sz w:val="20"/>
          <w:lang w:eastAsia="zh-CN"/>
        </w:rPr>
      </w:pPr>
      <w:r>
        <w:rPr>
          <w:rFonts w:eastAsiaTheme="minorEastAsia"/>
          <w:sz w:val="20"/>
          <w:lang w:eastAsia="zh-CN"/>
        </w:rPr>
        <w:lastRenderedPageBreak/>
        <w:t xml:space="preserve">The evaluation scenario in </w:t>
      </w:r>
      <w:r w:rsidR="00E93BCD">
        <w:rPr>
          <w:rFonts w:eastAsiaTheme="minorEastAsia"/>
          <w:sz w:val="20"/>
          <w:lang w:eastAsia="zh-CN"/>
        </w:rPr>
        <w:t>R</w:t>
      </w:r>
      <w:r w:rsidR="00594C1B">
        <w:rPr>
          <w:rFonts w:eastAsiaTheme="minorEastAsia" w:hint="eastAsia"/>
          <w:sz w:val="20"/>
          <w:lang w:eastAsia="zh-CN"/>
        </w:rPr>
        <w:t>el-</w:t>
      </w:r>
      <w:r w:rsidR="00E93BCD">
        <w:rPr>
          <w:rFonts w:eastAsiaTheme="minorEastAsia"/>
          <w:sz w:val="20"/>
          <w:lang w:eastAsia="zh-CN"/>
        </w:rPr>
        <w:t xml:space="preserve">18 </w:t>
      </w:r>
      <w:proofErr w:type="spellStart"/>
      <w:r w:rsidR="00E93BCD">
        <w:rPr>
          <w:rFonts w:eastAsiaTheme="minorEastAsia"/>
          <w:sz w:val="20"/>
          <w:lang w:eastAsia="zh-CN"/>
        </w:rPr>
        <w:t>sidelink</w:t>
      </w:r>
      <w:proofErr w:type="spellEnd"/>
      <w:r w:rsidR="00E93BCD">
        <w:rPr>
          <w:rFonts w:eastAsiaTheme="minorEastAsia"/>
          <w:sz w:val="20"/>
          <w:lang w:eastAsia="zh-CN"/>
        </w:rPr>
        <w:t xml:space="preserve"> positioning contains four use cases, which </w:t>
      </w:r>
      <w:r w:rsidR="00153D41">
        <w:rPr>
          <w:rFonts w:eastAsiaTheme="minorEastAsia"/>
          <w:sz w:val="20"/>
          <w:lang w:eastAsia="zh-CN"/>
        </w:rPr>
        <w:t xml:space="preserve">may cause </w:t>
      </w:r>
      <w:r w:rsidR="00330647">
        <w:rPr>
          <w:rFonts w:eastAsiaTheme="minorEastAsia"/>
          <w:sz w:val="20"/>
          <w:lang w:eastAsia="zh-CN"/>
        </w:rPr>
        <w:t>huge</w:t>
      </w:r>
      <w:r w:rsidR="00746D6F">
        <w:rPr>
          <w:rFonts w:eastAsiaTheme="minorEastAsia"/>
          <w:sz w:val="20"/>
          <w:lang w:eastAsia="zh-CN"/>
        </w:rPr>
        <w:t xml:space="preserve"> evaluation </w:t>
      </w:r>
      <w:r w:rsidR="00153D41">
        <w:rPr>
          <w:rFonts w:eastAsiaTheme="minorEastAsia"/>
          <w:sz w:val="20"/>
          <w:lang w:eastAsia="zh-CN"/>
        </w:rPr>
        <w:t>work load if evaluate them all</w:t>
      </w:r>
      <w:r w:rsidR="00746D6F">
        <w:rPr>
          <w:rFonts w:eastAsiaTheme="minorEastAsia"/>
          <w:sz w:val="20"/>
          <w:lang w:eastAsia="zh-CN"/>
        </w:rPr>
        <w:t>. Considering the limit</w:t>
      </w:r>
      <w:r w:rsidR="00594C1B">
        <w:rPr>
          <w:rFonts w:eastAsiaTheme="minorEastAsia"/>
          <w:sz w:val="20"/>
          <w:lang w:eastAsia="zh-CN"/>
        </w:rPr>
        <w:t>ed</w:t>
      </w:r>
      <w:r w:rsidR="00746D6F">
        <w:rPr>
          <w:rFonts w:eastAsiaTheme="minorEastAsia"/>
          <w:sz w:val="20"/>
          <w:lang w:eastAsia="zh-CN"/>
        </w:rPr>
        <w:t xml:space="preserve"> time in the SI phase, </w:t>
      </w:r>
      <w:r w:rsidR="007666FF">
        <w:rPr>
          <w:rFonts w:eastAsiaTheme="minorEastAsia"/>
          <w:sz w:val="20"/>
          <w:lang w:eastAsia="zh-CN"/>
        </w:rPr>
        <w:t xml:space="preserve">it is </w:t>
      </w:r>
      <w:r w:rsidR="00153D41">
        <w:rPr>
          <w:rFonts w:eastAsiaTheme="minorEastAsia"/>
          <w:sz w:val="20"/>
          <w:lang w:eastAsia="zh-CN"/>
        </w:rPr>
        <w:t xml:space="preserve">preferred </w:t>
      </w:r>
      <w:r w:rsidR="007666FF">
        <w:rPr>
          <w:rFonts w:eastAsiaTheme="minorEastAsia"/>
          <w:sz w:val="20"/>
          <w:lang w:eastAsia="zh-CN"/>
        </w:rPr>
        <w:t xml:space="preserve">to select one or two as the high priority use case and </w:t>
      </w:r>
      <w:r w:rsidR="00594C1B">
        <w:rPr>
          <w:rFonts w:eastAsiaTheme="minorEastAsia"/>
          <w:sz w:val="20"/>
          <w:lang w:eastAsia="zh-CN"/>
        </w:rPr>
        <w:t xml:space="preserve">companies </w:t>
      </w:r>
      <w:r w:rsidR="007666FF">
        <w:rPr>
          <w:rFonts w:eastAsiaTheme="minorEastAsia"/>
          <w:sz w:val="20"/>
          <w:lang w:eastAsia="zh-CN"/>
        </w:rPr>
        <w:t>provide the evaluation result based on the use case with high priority to improve the discussion efficiency.</w:t>
      </w:r>
      <w:r w:rsidR="00EF58E6">
        <w:rPr>
          <w:rFonts w:eastAsiaTheme="minorEastAsia" w:hint="eastAsia"/>
          <w:sz w:val="20"/>
          <w:lang w:eastAsia="zh-CN"/>
        </w:rPr>
        <w:t xml:space="preserve"> V</w:t>
      </w:r>
      <w:r w:rsidR="00EF58E6">
        <w:rPr>
          <w:rFonts w:eastAsiaTheme="minorEastAsia"/>
          <w:sz w:val="20"/>
          <w:lang w:eastAsia="zh-CN"/>
        </w:rPr>
        <w:t xml:space="preserve">2X use case is the most typical scenario in </w:t>
      </w:r>
      <w:proofErr w:type="spellStart"/>
      <w:r w:rsidR="00EF58E6">
        <w:rPr>
          <w:rFonts w:eastAsiaTheme="minorEastAsia"/>
          <w:sz w:val="20"/>
          <w:lang w:eastAsia="zh-CN"/>
        </w:rPr>
        <w:t>sidelink</w:t>
      </w:r>
      <w:proofErr w:type="spellEnd"/>
      <w:r w:rsidR="00EF58E6">
        <w:rPr>
          <w:rFonts w:eastAsiaTheme="minorEastAsia"/>
          <w:sz w:val="20"/>
          <w:lang w:eastAsia="zh-CN"/>
        </w:rPr>
        <w:t xml:space="preserve"> and has been discussed from LTE to NR. The evaluation methodology of V2X is more mature compared with other use case</w:t>
      </w:r>
      <w:r w:rsidR="00594C1B">
        <w:rPr>
          <w:rFonts w:eastAsiaTheme="minorEastAsia"/>
          <w:sz w:val="20"/>
          <w:lang w:eastAsia="zh-CN"/>
        </w:rPr>
        <w:t>s</w:t>
      </w:r>
      <w:r w:rsidR="00EF58E6">
        <w:rPr>
          <w:rFonts w:eastAsiaTheme="minorEastAsia"/>
          <w:sz w:val="20"/>
          <w:lang w:eastAsia="zh-CN"/>
        </w:rPr>
        <w:t xml:space="preserve">. Therefore, the V2X use case can be selected as high priority for the evaluation in </w:t>
      </w:r>
      <w:proofErr w:type="spellStart"/>
      <w:r w:rsidR="00EF58E6">
        <w:rPr>
          <w:rFonts w:eastAsiaTheme="minorEastAsia"/>
          <w:sz w:val="20"/>
          <w:lang w:eastAsia="zh-CN"/>
        </w:rPr>
        <w:t>sidelink</w:t>
      </w:r>
      <w:proofErr w:type="spellEnd"/>
      <w:r w:rsidR="00EF58E6">
        <w:rPr>
          <w:rFonts w:eastAsiaTheme="minorEastAsia"/>
          <w:sz w:val="20"/>
          <w:lang w:eastAsia="zh-CN"/>
        </w:rPr>
        <w:t xml:space="preserve"> positioning.</w:t>
      </w:r>
    </w:p>
    <w:p w14:paraId="3A5D22CB" w14:textId="74B05C0B" w:rsidR="00785E12" w:rsidRPr="00AD0BB2" w:rsidRDefault="00AD0BB2" w:rsidP="00B612F2">
      <w:pPr>
        <w:spacing w:afterLines="50" w:after="120"/>
        <w:jc w:val="both"/>
        <w:rPr>
          <w:rFonts w:eastAsiaTheme="minorEastAsia"/>
          <w:sz w:val="20"/>
          <w:lang w:eastAsia="zh-CN"/>
        </w:rPr>
      </w:pPr>
      <w:bookmarkStart w:id="18" w:name="_Ref101795628"/>
      <w:r w:rsidRPr="00AD0BB2">
        <w:rPr>
          <w:rFonts w:eastAsiaTheme="minorEastAsia"/>
          <w:b/>
          <w:bCs/>
          <w:i/>
          <w:sz w:val="20"/>
          <w:u w:val="single"/>
          <w:lang w:eastAsia="zh-CN"/>
        </w:rPr>
        <w:t xml:space="preserve">Proposal </w:t>
      </w:r>
      <w:r w:rsidRPr="00AD0BB2">
        <w:rPr>
          <w:rFonts w:eastAsiaTheme="minorEastAsia"/>
          <w:b/>
          <w:bCs/>
          <w:i/>
          <w:sz w:val="20"/>
          <w:u w:val="single"/>
          <w:lang w:eastAsia="zh-CN"/>
        </w:rPr>
        <w:fldChar w:fldCharType="begin"/>
      </w:r>
      <w:r w:rsidRPr="00AD0BB2">
        <w:rPr>
          <w:rFonts w:eastAsiaTheme="minorEastAsia"/>
          <w:b/>
          <w:bCs/>
          <w:i/>
          <w:sz w:val="20"/>
          <w:u w:val="single"/>
          <w:lang w:eastAsia="zh-CN"/>
        </w:rPr>
        <w:instrText xml:space="preserve"> SEQ Proposal \* ARABIC </w:instrText>
      </w:r>
      <w:r w:rsidRPr="00AD0BB2">
        <w:rPr>
          <w:rFonts w:eastAsiaTheme="minorEastAsia"/>
          <w:b/>
          <w:bCs/>
          <w:i/>
          <w:sz w:val="20"/>
          <w:u w:val="single"/>
          <w:lang w:eastAsia="zh-CN"/>
        </w:rPr>
        <w:fldChar w:fldCharType="separate"/>
      </w:r>
      <w:r w:rsidR="00502C66">
        <w:rPr>
          <w:rFonts w:eastAsiaTheme="minorEastAsia"/>
          <w:b/>
          <w:bCs/>
          <w:i/>
          <w:noProof/>
          <w:sz w:val="20"/>
          <w:u w:val="single"/>
          <w:lang w:eastAsia="zh-CN"/>
        </w:rPr>
        <w:t>4</w:t>
      </w:r>
      <w:r w:rsidRPr="00AD0BB2">
        <w:rPr>
          <w:rFonts w:eastAsiaTheme="minorEastAsia"/>
          <w:sz w:val="20"/>
          <w:lang w:eastAsia="zh-CN"/>
        </w:rPr>
        <w:fldChar w:fldCharType="end"/>
      </w:r>
      <w:r w:rsidRPr="00AD0BB2">
        <w:rPr>
          <w:rFonts w:eastAsiaTheme="minorEastAsia"/>
          <w:b/>
          <w:bCs/>
          <w:i/>
          <w:sz w:val="20"/>
          <w:lang w:eastAsia="zh-CN"/>
        </w:rPr>
        <w:t xml:space="preserve">: </w:t>
      </w:r>
      <w:r w:rsidR="00500D05">
        <w:rPr>
          <w:rFonts w:eastAsiaTheme="minorEastAsia"/>
          <w:b/>
          <w:bCs/>
          <w:i/>
          <w:sz w:val="20"/>
          <w:lang w:eastAsia="zh-CN"/>
        </w:rPr>
        <w:t>Select V2X use case</w:t>
      </w:r>
      <w:r w:rsidR="009333FD">
        <w:rPr>
          <w:rFonts w:eastAsiaTheme="minorEastAsia"/>
          <w:b/>
          <w:bCs/>
          <w:i/>
          <w:sz w:val="20"/>
          <w:lang w:eastAsia="zh-CN"/>
        </w:rPr>
        <w:t xml:space="preserve"> as high priori</w:t>
      </w:r>
      <w:r w:rsidR="00594C1B">
        <w:rPr>
          <w:rFonts w:eastAsiaTheme="minorEastAsia"/>
          <w:b/>
          <w:bCs/>
          <w:i/>
          <w:sz w:val="20"/>
          <w:lang w:eastAsia="zh-CN"/>
        </w:rPr>
        <w:t>t</w:t>
      </w:r>
      <w:r w:rsidR="009333FD">
        <w:rPr>
          <w:rFonts w:eastAsiaTheme="minorEastAsia"/>
          <w:b/>
          <w:bCs/>
          <w:i/>
          <w:sz w:val="20"/>
          <w:lang w:eastAsia="zh-CN"/>
        </w:rPr>
        <w:t xml:space="preserve">y for evaluation in </w:t>
      </w:r>
      <w:proofErr w:type="spellStart"/>
      <w:r w:rsidR="009333FD">
        <w:rPr>
          <w:rFonts w:eastAsiaTheme="minorEastAsia"/>
          <w:b/>
          <w:bCs/>
          <w:i/>
          <w:sz w:val="20"/>
          <w:lang w:eastAsia="zh-CN"/>
        </w:rPr>
        <w:t>sidelink</w:t>
      </w:r>
      <w:proofErr w:type="spellEnd"/>
      <w:r w:rsidR="009333FD">
        <w:rPr>
          <w:rFonts w:eastAsiaTheme="minorEastAsia"/>
          <w:b/>
          <w:bCs/>
          <w:i/>
          <w:sz w:val="20"/>
          <w:lang w:eastAsia="zh-CN"/>
        </w:rPr>
        <w:t xml:space="preserve"> positioning</w:t>
      </w:r>
      <w:r w:rsidRPr="00AD0BB2">
        <w:rPr>
          <w:rFonts w:eastAsiaTheme="minorEastAsia"/>
          <w:b/>
          <w:bCs/>
          <w:i/>
          <w:sz w:val="20"/>
          <w:lang w:eastAsia="zh-CN"/>
        </w:rPr>
        <w:t>.</w:t>
      </w:r>
      <w:bookmarkEnd w:id="18"/>
    </w:p>
    <w:p w14:paraId="49ED5C52" w14:textId="77777777" w:rsidR="009A5810" w:rsidRPr="002D3224" w:rsidRDefault="00845037" w:rsidP="009D4FC5">
      <w:pPr>
        <w:pStyle w:val="1"/>
        <w:keepLines/>
        <w:numPr>
          <w:ilvl w:val="0"/>
          <w:numId w:val="23"/>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3224">
        <w:rPr>
          <w:rFonts w:ascii="Arial" w:eastAsia="宋体" w:hAnsi="Arial" w:cs="Times New Roman"/>
          <w:b w:val="0"/>
          <w:bCs w:val="0"/>
          <w:kern w:val="0"/>
          <w:sz w:val="36"/>
          <w:szCs w:val="20"/>
          <w:lang w:eastAsia="zh-CN"/>
        </w:rPr>
        <w:t>Conclusion</w:t>
      </w:r>
    </w:p>
    <w:p w14:paraId="31FB982C" w14:textId="19D6E7BC" w:rsidR="008029F8" w:rsidRDefault="00224A0F" w:rsidP="00450973">
      <w:pPr>
        <w:pStyle w:val="a0"/>
        <w:rPr>
          <w:rFonts w:eastAsiaTheme="minorEastAsia"/>
          <w:szCs w:val="20"/>
          <w:lang w:eastAsia="zh-CN"/>
        </w:rPr>
      </w:pPr>
      <w:r w:rsidRPr="00D26A49">
        <w:rPr>
          <w:rFonts w:eastAsiaTheme="minorEastAsia"/>
          <w:szCs w:val="20"/>
          <w:lang w:eastAsia="zh-CN"/>
        </w:rPr>
        <w:t xml:space="preserve">In </w:t>
      </w:r>
      <w:r w:rsidR="00224ABB">
        <w:rPr>
          <w:rFonts w:eastAsiaTheme="minorEastAsia"/>
          <w:szCs w:val="20"/>
          <w:lang w:eastAsia="zh-CN"/>
        </w:rPr>
        <w:t>this</w:t>
      </w:r>
      <w:r w:rsidRPr="00D26A49">
        <w:rPr>
          <w:rFonts w:eastAsiaTheme="minorEastAsia"/>
          <w:szCs w:val="20"/>
          <w:lang w:eastAsia="zh-CN"/>
        </w:rPr>
        <w:t xml:space="preserve"> contribution, </w:t>
      </w:r>
      <w:r w:rsidR="00224ABB">
        <w:rPr>
          <w:rFonts w:eastAsiaTheme="minorEastAsia"/>
          <w:szCs w:val="20"/>
          <w:lang w:eastAsia="zh-CN"/>
        </w:rPr>
        <w:t xml:space="preserve">target requirement and scenario for </w:t>
      </w:r>
      <w:proofErr w:type="spellStart"/>
      <w:r w:rsidR="00224ABB">
        <w:rPr>
          <w:rFonts w:eastAsiaTheme="minorEastAsia"/>
          <w:szCs w:val="20"/>
          <w:lang w:eastAsia="zh-CN"/>
        </w:rPr>
        <w:t>sidelink</w:t>
      </w:r>
      <w:proofErr w:type="spellEnd"/>
      <w:r w:rsidR="00224ABB">
        <w:rPr>
          <w:rFonts w:eastAsiaTheme="minorEastAsia"/>
          <w:szCs w:val="20"/>
          <w:lang w:eastAsia="zh-CN"/>
        </w:rPr>
        <w:t xml:space="preserve"> positioning are discussed</w:t>
      </w:r>
      <w:r w:rsidRPr="00D26A49">
        <w:rPr>
          <w:rFonts w:eastAsiaTheme="minorEastAsia"/>
          <w:szCs w:val="20"/>
          <w:lang w:eastAsia="zh-CN"/>
        </w:rPr>
        <w:t xml:space="preserve"> with the following proposals.</w:t>
      </w:r>
      <w:r w:rsidRPr="00C86CAB">
        <w:rPr>
          <w:rFonts w:eastAsiaTheme="minorEastAsia"/>
          <w:szCs w:val="20"/>
          <w:lang w:eastAsia="zh-CN"/>
        </w:rPr>
        <w:t xml:space="preserve"> </w:t>
      </w:r>
    </w:p>
    <w:p w14:paraId="6484CEBE" w14:textId="283CE57C" w:rsidR="003F7564" w:rsidRDefault="003F7564" w:rsidP="00450973">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_Ref101795617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3F7564">
        <w:rPr>
          <w:rFonts w:eastAsiaTheme="minorEastAsia"/>
          <w:b/>
          <w:bCs/>
          <w:i/>
          <w:lang w:eastAsia="zh-CN"/>
        </w:rPr>
        <w:t xml:space="preserve">Proposal </w:t>
      </w:r>
      <w:r w:rsidRPr="003F7564">
        <w:rPr>
          <w:rFonts w:eastAsiaTheme="minorEastAsia"/>
          <w:b/>
          <w:bCs/>
          <w:i/>
          <w:noProof/>
          <w:lang w:eastAsia="zh-CN"/>
        </w:rPr>
        <w:t>1</w:t>
      </w:r>
      <w:r w:rsidRPr="000B4E4C">
        <w:rPr>
          <w:rFonts w:eastAsiaTheme="minorEastAsia"/>
          <w:b/>
          <w:bCs/>
          <w:i/>
          <w:lang w:eastAsia="zh-CN"/>
        </w:rPr>
        <w:t xml:space="preserve">: </w:t>
      </w:r>
      <w:r>
        <w:rPr>
          <w:rFonts w:eastAsiaTheme="minorEastAsia"/>
          <w:b/>
          <w:bCs/>
          <w:i/>
          <w:lang w:eastAsia="zh-CN"/>
        </w:rPr>
        <w:t xml:space="preserve">The target positioning requirement for the use case in </w:t>
      </w:r>
      <w:proofErr w:type="spellStart"/>
      <w:r>
        <w:rPr>
          <w:rFonts w:eastAsiaTheme="minorEastAsia"/>
          <w:b/>
          <w:bCs/>
          <w:i/>
          <w:lang w:eastAsia="zh-CN"/>
        </w:rPr>
        <w:t>sidelink</w:t>
      </w:r>
      <w:proofErr w:type="spellEnd"/>
      <w:r>
        <w:rPr>
          <w:rFonts w:eastAsiaTheme="minorEastAsia"/>
          <w:b/>
          <w:bCs/>
          <w:i/>
          <w:lang w:eastAsia="zh-CN"/>
        </w:rPr>
        <w:t xml:space="preserve"> should be defined as </w:t>
      </w:r>
      <w:r w:rsidR="00206CBC">
        <w:rPr>
          <w:rFonts w:eastAsiaTheme="minorEastAsia"/>
          <w:b/>
          <w:bCs/>
          <w:i/>
          <w:lang w:eastAsia="zh-CN"/>
        </w:rPr>
        <w:t>follows</w:t>
      </w:r>
      <w:r>
        <w:rPr>
          <w:rFonts w:eastAsiaTheme="minorEastAsia"/>
          <w:b/>
          <w:bCs/>
          <w:i/>
          <w:lang w:eastAsia="zh-CN"/>
        </w:rPr>
        <w:t>:</w:t>
      </w:r>
      <w:r>
        <w:rPr>
          <w:rFonts w:eastAsiaTheme="minorEastAsia"/>
          <w:szCs w:val="20"/>
          <w:lang w:eastAsia="zh-CN"/>
        </w:rPr>
        <w:fldChar w:fldCharType="end"/>
      </w:r>
    </w:p>
    <w:p w14:paraId="3CBD049A" w14:textId="77777777" w:rsidR="003F7564" w:rsidRPr="00340ECB" w:rsidRDefault="003F7564" w:rsidP="003F7564">
      <w:pPr>
        <w:pStyle w:val="af8"/>
        <w:numPr>
          <w:ilvl w:val="0"/>
          <w:numId w:val="37"/>
        </w:numPr>
        <w:spacing w:afterLines="50" w:after="120"/>
        <w:ind w:firstLineChars="0"/>
        <w:jc w:val="both"/>
        <w:rPr>
          <w:rFonts w:ascii="Times New Roman" w:eastAsiaTheme="minorEastAsia" w:hAnsi="Times New Roman" w:cs="Times New Roman"/>
          <w:b/>
          <w:bCs/>
          <w:i/>
          <w:sz w:val="20"/>
        </w:rPr>
      </w:pPr>
      <w:r w:rsidRPr="00340ECB">
        <w:rPr>
          <w:rFonts w:ascii="Times New Roman" w:eastAsiaTheme="minorEastAsia" w:hAnsi="Times New Roman" w:cs="Times New Roman"/>
          <w:b/>
          <w:bCs/>
          <w:i/>
          <w:sz w:val="20"/>
          <w:lang w:val="en-GB"/>
        </w:rPr>
        <w:t>Horizontal position accuracy (&lt; 1 m) for 90% of UEs</w:t>
      </w:r>
    </w:p>
    <w:p w14:paraId="3A664A08" w14:textId="77777777" w:rsidR="003F7564" w:rsidRPr="00340ECB" w:rsidRDefault="003F7564" w:rsidP="003F7564">
      <w:pPr>
        <w:pStyle w:val="af8"/>
        <w:numPr>
          <w:ilvl w:val="0"/>
          <w:numId w:val="37"/>
        </w:numPr>
        <w:spacing w:afterLines="50" w:after="120"/>
        <w:ind w:firstLineChars="0"/>
        <w:jc w:val="both"/>
        <w:rPr>
          <w:rFonts w:ascii="Times New Roman" w:eastAsiaTheme="minorEastAsia" w:hAnsi="Times New Roman" w:cs="Times New Roman"/>
          <w:b/>
          <w:bCs/>
          <w:i/>
          <w:sz w:val="20"/>
        </w:rPr>
      </w:pPr>
      <w:r w:rsidRPr="00340ECB">
        <w:rPr>
          <w:rFonts w:ascii="Times New Roman" w:hAnsi="Times New Roman" w:cs="Times New Roman"/>
          <w:b/>
          <w:i/>
          <w:sz w:val="20"/>
          <w:szCs w:val="20"/>
          <w:lang w:val="en-GB" w:eastAsia="en-US"/>
        </w:rPr>
        <w:t xml:space="preserve">Vertical position accuracy (&lt; 3 m) for 90% of </w:t>
      </w:r>
      <w:proofErr w:type="spellStart"/>
      <w:r w:rsidRPr="00340ECB">
        <w:rPr>
          <w:rFonts w:ascii="Times New Roman" w:hAnsi="Times New Roman" w:cs="Times New Roman"/>
          <w:b/>
          <w:i/>
          <w:sz w:val="20"/>
          <w:szCs w:val="20"/>
          <w:lang w:val="en-GB" w:eastAsia="en-US"/>
        </w:rPr>
        <w:t>Ues</w:t>
      </w:r>
      <w:proofErr w:type="spellEnd"/>
    </w:p>
    <w:p w14:paraId="0D771987" w14:textId="46EBBF5F" w:rsidR="00502C66" w:rsidRDefault="003F7564" w:rsidP="00502C66">
      <w:pPr>
        <w:pStyle w:val="a0"/>
        <w:numPr>
          <w:ilvl w:val="0"/>
          <w:numId w:val="38"/>
        </w:numPr>
        <w:rPr>
          <w:rFonts w:eastAsiaTheme="minorEastAsia"/>
          <w:szCs w:val="20"/>
          <w:lang w:eastAsia="zh-CN"/>
        </w:rPr>
      </w:pPr>
      <w:r w:rsidRPr="00340ECB">
        <w:rPr>
          <w:rFonts w:ascii="Times New Roman" w:hAnsi="Times New Roman"/>
          <w:b/>
          <w:i/>
          <w:szCs w:val="20"/>
          <w:lang w:val="en-GB"/>
        </w:rPr>
        <w:t xml:space="preserve">End-to-end latency for position estimation of UE (&lt; 100 </w:t>
      </w:r>
      <w:proofErr w:type="spellStart"/>
      <w:r w:rsidRPr="00340ECB">
        <w:rPr>
          <w:rFonts w:ascii="Times New Roman" w:hAnsi="Times New Roman"/>
          <w:b/>
          <w:i/>
          <w:szCs w:val="20"/>
          <w:lang w:val="en-GB"/>
        </w:rPr>
        <w:t>ms</w:t>
      </w:r>
      <w:proofErr w:type="spellEnd"/>
      <w:r w:rsidRPr="00340ECB">
        <w:rPr>
          <w:rFonts w:ascii="Times New Roman" w:hAnsi="Times New Roman"/>
          <w:b/>
          <w:i/>
          <w:szCs w:val="20"/>
          <w:lang w:val="en-GB"/>
        </w:rPr>
        <w:t>)</w:t>
      </w:r>
    </w:p>
    <w:p w14:paraId="22E76CE8" w14:textId="433C9399" w:rsidR="00502C66" w:rsidRDefault="00502C66" w:rsidP="00502C66">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_Ref102066110 \h</w:instrText>
      </w:r>
      <w:r>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Pr="00CB296B">
        <w:rPr>
          <w:b/>
          <w:i/>
          <w:u w:val="single"/>
        </w:rPr>
        <w:t xml:space="preserve">Proposal </w:t>
      </w:r>
      <w:r w:rsidRPr="00CB296B">
        <w:rPr>
          <w:b/>
          <w:i/>
          <w:noProof/>
          <w:u w:val="single"/>
        </w:rPr>
        <w:t>2</w:t>
      </w:r>
      <w:r w:rsidRPr="000B4E4C">
        <w:rPr>
          <w:rFonts w:eastAsiaTheme="minorEastAsia"/>
          <w:b/>
          <w:bCs/>
          <w:i/>
          <w:lang w:eastAsia="zh-CN"/>
        </w:rPr>
        <w:t xml:space="preserve">: </w:t>
      </w:r>
      <w:r>
        <w:rPr>
          <w:rFonts w:eastAsiaTheme="minorEastAsia"/>
          <w:b/>
          <w:bCs/>
          <w:i/>
          <w:lang w:eastAsia="zh-CN"/>
        </w:rPr>
        <w:t xml:space="preserve">The target positioning requirements for the </w:t>
      </w:r>
      <w:proofErr w:type="gramStart"/>
      <w:r>
        <w:rPr>
          <w:rFonts w:eastAsiaTheme="minorEastAsia"/>
          <w:b/>
          <w:bCs/>
          <w:i/>
          <w:lang w:eastAsia="zh-CN"/>
        </w:rPr>
        <w:t>relative  positioning</w:t>
      </w:r>
      <w:proofErr w:type="gramEnd"/>
      <w:r>
        <w:rPr>
          <w:rFonts w:eastAsiaTheme="minorEastAsia"/>
          <w:b/>
          <w:bCs/>
          <w:i/>
          <w:lang w:eastAsia="zh-CN"/>
        </w:rPr>
        <w:t xml:space="preserve"> in </w:t>
      </w:r>
      <w:proofErr w:type="spellStart"/>
      <w:r>
        <w:rPr>
          <w:rFonts w:eastAsiaTheme="minorEastAsia"/>
          <w:b/>
          <w:bCs/>
          <w:i/>
          <w:lang w:eastAsia="zh-CN"/>
        </w:rPr>
        <w:t>sidelink</w:t>
      </w:r>
      <w:proofErr w:type="spellEnd"/>
      <w:r>
        <w:rPr>
          <w:rFonts w:eastAsiaTheme="minorEastAsia"/>
          <w:b/>
          <w:bCs/>
          <w:i/>
          <w:lang w:eastAsia="zh-CN"/>
        </w:rPr>
        <w:t xml:space="preserve"> should be defined as </w:t>
      </w:r>
      <w:r w:rsidR="00206CBC">
        <w:rPr>
          <w:rFonts w:eastAsiaTheme="minorEastAsia"/>
          <w:b/>
          <w:bCs/>
          <w:i/>
          <w:lang w:eastAsia="zh-CN"/>
        </w:rPr>
        <w:t>follows</w:t>
      </w:r>
      <w:r>
        <w:rPr>
          <w:rFonts w:eastAsiaTheme="minorEastAsia"/>
          <w:b/>
          <w:bCs/>
          <w:i/>
          <w:lang w:eastAsia="zh-CN"/>
        </w:rPr>
        <w:t>:</w:t>
      </w:r>
      <w:r>
        <w:rPr>
          <w:rFonts w:eastAsiaTheme="minorEastAsia"/>
          <w:szCs w:val="20"/>
          <w:lang w:eastAsia="zh-CN"/>
        </w:rPr>
        <w:fldChar w:fldCharType="end"/>
      </w:r>
    </w:p>
    <w:p w14:paraId="76F89D8C" w14:textId="77777777" w:rsidR="00502C66" w:rsidRPr="00502C66" w:rsidRDefault="00502C66" w:rsidP="00502C66">
      <w:pPr>
        <w:pStyle w:val="a0"/>
        <w:numPr>
          <w:ilvl w:val="0"/>
          <w:numId w:val="38"/>
        </w:numPr>
        <w:rPr>
          <w:rFonts w:eastAsiaTheme="minorEastAsia"/>
          <w:b/>
          <w:bCs/>
          <w:i/>
          <w:szCs w:val="20"/>
          <w:lang w:eastAsia="zh-CN"/>
        </w:rPr>
      </w:pPr>
      <w:r w:rsidRPr="00502C66">
        <w:rPr>
          <w:rFonts w:eastAsiaTheme="minorEastAsia"/>
          <w:b/>
          <w:bCs/>
          <w:i/>
          <w:szCs w:val="20"/>
          <w:lang w:val="en-GB" w:eastAsia="zh-CN"/>
        </w:rPr>
        <w:t>Horizontal position accuracy (&lt; 3 m) for 90% of UEs</w:t>
      </w:r>
    </w:p>
    <w:p w14:paraId="3AC0F7B3" w14:textId="77777777" w:rsidR="00502C66" w:rsidRPr="00502C66" w:rsidRDefault="00502C66" w:rsidP="00502C66">
      <w:pPr>
        <w:pStyle w:val="a0"/>
        <w:numPr>
          <w:ilvl w:val="0"/>
          <w:numId w:val="38"/>
        </w:numPr>
        <w:rPr>
          <w:rFonts w:eastAsiaTheme="minorEastAsia"/>
          <w:b/>
          <w:bCs/>
          <w:i/>
          <w:szCs w:val="20"/>
          <w:lang w:eastAsia="zh-CN"/>
        </w:rPr>
      </w:pPr>
      <w:r w:rsidRPr="00502C66">
        <w:rPr>
          <w:rFonts w:eastAsiaTheme="minorEastAsia"/>
          <w:b/>
          <w:i/>
          <w:szCs w:val="20"/>
          <w:lang w:val="en-GB" w:eastAsia="zh-CN"/>
        </w:rPr>
        <w:t>Vertical position accuracy (&lt; 3 m) for 90% of UEs</w:t>
      </w:r>
    </w:p>
    <w:p w14:paraId="2E0EF052" w14:textId="69157EB7" w:rsidR="00502C66" w:rsidRPr="00CB296B" w:rsidRDefault="00502C66" w:rsidP="00502C66">
      <w:pPr>
        <w:pStyle w:val="a0"/>
        <w:numPr>
          <w:ilvl w:val="0"/>
          <w:numId w:val="38"/>
        </w:numPr>
        <w:rPr>
          <w:rFonts w:eastAsiaTheme="minorEastAsia"/>
          <w:szCs w:val="20"/>
          <w:lang w:eastAsia="zh-CN"/>
        </w:rPr>
      </w:pPr>
      <w:r w:rsidRPr="00502C66">
        <w:rPr>
          <w:rFonts w:eastAsiaTheme="minorEastAsia"/>
          <w:b/>
          <w:i/>
          <w:szCs w:val="20"/>
          <w:lang w:val="en-GB" w:eastAsia="zh-CN"/>
        </w:rPr>
        <w:t>End-to-end latency for position estimation of UE (&lt; 1s)</w:t>
      </w:r>
    </w:p>
    <w:p w14:paraId="78AB0FB0" w14:textId="05F72E5A" w:rsidR="00502C66" w:rsidRDefault="00502C66" w:rsidP="00502C66">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_Ref102066139 \h</w:instrText>
      </w:r>
      <w:r>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Pr="00CB296B">
        <w:rPr>
          <w:b/>
          <w:i/>
          <w:u w:val="single"/>
        </w:rPr>
        <w:t xml:space="preserve">Proposal </w:t>
      </w:r>
      <w:r w:rsidRPr="00CB296B">
        <w:rPr>
          <w:b/>
          <w:i/>
          <w:noProof/>
          <w:u w:val="single"/>
        </w:rPr>
        <w:t>3</w:t>
      </w:r>
      <w:r w:rsidRPr="000B4E4C">
        <w:rPr>
          <w:rFonts w:eastAsiaTheme="minorEastAsia"/>
          <w:b/>
          <w:bCs/>
          <w:i/>
          <w:lang w:eastAsia="zh-CN"/>
        </w:rPr>
        <w:t xml:space="preserve">: </w:t>
      </w:r>
      <w:r>
        <w:rPr>
          <w:rFonts w:eastAsiaTheme="minorEastAsia"/>
          <w:b/>
          <w:bCs/>
          <w:i/>
          <w:lang w:eastAsia="zh-CN"/>
        </w:rPr>
        <w:t xml:space="preserve">The target positioning requirements for the distance ranging in </w:t>
      </w:r>
      <w:proofErr w:type="spellStart"/>
      <w:r>
        <w:rPr>
          <w:rFonts w:eastAsiaTheme="minorEastAsia"/>
          <w:b/>
          <w:bCs/>
          <w:i/>
          <w:lang w:eastAsia="zh-CN"/>
        </w:rPr>
        <w:t>sidelink</w:t>
      </w:r>
      <w:proofErr w:type="spellEnd"/>
      <w:r>
        <w:rPr>
          <w:rFonts w:eastAsiaTheme="minorEastAsia"/>
          <w:b/>
          <w:bCs/>
          <w:i/>
          <w:lang w:eastAsia="zh-CN"/>
        </w:rPr>
        <w:t xml:space="preserve"> should be defined as </w:t>
      </w:r>
      <w:r w:rsidR="00206CBC">
        <w:rPr>
          <w:rFonts w:eastAsiaTheme="minorEastAsia"/>
          <w:b/>
          <w:bCs/>
          <w:i/>
          <w:lang w:eastAsia="zh-CN"/>
        </w:rPr>
        <w:t>follows</w:t>
      </w:r>
      <w:r>
        <w:rPr>
          <w:rFonts w:eastAsiaTheme="minorEastAsia"/>
          <w:b/>
          <w:bCs/>
          <w:i/>
          <w:lang w:eastAsia="zh-CN"/>
        </w:rPr>
        <w:t>:</w:t>
      </w:r>
      <w:r>
        <w:rPr>
          <w:rFonts w:eastAsiaTheme="minorEastAsia"/>
          <w:szCs w:val="20"/>
          <w:lang w:eastAsia="zh-CN"/>
        </w:rPr>
        <w:fldChar w:fldCharType="end"/>
      </w:r>
    </w:p>
    <w:p w14:paraId="556D2DC1" w14:textId="3CB22DFA" w:rsidR="00502C66" w:rsidRPr="00502C66" w:rsidRDefault="00502C66" w:rsidP="00CB296B">
      <w:pPr>
        <w:pStyle w:val="a0"/>
        <w:numPr>
          <w:ilvl w:val="0"/>
          <w:numId w:val="39"/>
        </w:numPr>
        <w:rPr>
          <w:rFonts w:eastAsiaTheme="minorEastAsia"/>
          <w:szCs w:val="20"/>
          <w:lang w:eastAsia="zh-CN"/>
        </w:rPr>
      </w:pPr>
      <w:r w:rsidRPr="00502C66">
        <w:rPr>
          <w:rFonts w:eastAsiaTheme="minorEastAsia"/>
          <w:b/>
          <w:bCs/>
          <w:i/>
          <w:szCs w:val="20"/>
          <w:lang w:val="en-GB" w:eastAsia="zh-CN"/>
        </w:rPr>
        <w:t>Distance accuracy (&lt; 3 m) for 90% of UEs</w:t>
      </w:r>
      <w:bookmarkStart w:id="19" w:name="_GoBack"/>
      <w:bookmarkEnd w:id="19"/>
    </w:p>
    <w:p w14:paraId="5E14B88C" w14:textId="0A557F4A" w:rsidR="003F7564" w:rsidRDefault="003F7564" w:rsidP="00450973">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_Ref101795628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005535AD" w:rsidRPr="00AD0BB2">
        <w:rPr>
          <w:rFonts w:eastAsiaTheme="minorEastAsia"/>
          <w:b/>
          <w:bCs/>
          <w:i/>
          <w:u w:val="single"/>
          <w:lang w:eastAsia="zh-CN"/>
        </w:rPr>
        <w:t xml:space="preserve">Proposal </w:t>
      </w:r>
      <w:r w:rsidR="005535AD">
        <w:rPr>
          <w:rFonts w:eastAsiaTheme="minorEastAsia"/>
          <w:b/>
          <w:bCs/>
          <w:i/>
          <w:noProof/>
          <w:u w:val="single"/>
          <w:lang w:eastAsia="zh-CN"/>
        </w:rPr>
        <w:t>4</w:t>
      </w:r>
      <w:r w:rsidR="005535AD" w:rsidRPr="00AD0BB2">
        <w:rPr>
          <w:rFonts w:eastAsiaTheme="minorEastAsia"/>
          <w:b/>
          <w:bCs/>
          <w:i/>
          <w:lang w:eastAsia="zh-CN"/>
        </w:rPr>
        <w:t xml:space="preserve">: </w:t>
      </w:r>
      <w:r w:rsidR="005535AD">
        <w:rPr>
          <w:rFonts w:eastAsiaTheme="minorEastAsia"/>
          <w:b/>
          <w:bCs/>
          <w:i/>
          <w:lang w:eastAsia="zh-CN"/>
        </w:rPr>
        <w:t xml:space="preserve">Select V2X use case as high </w:t>
      </w:r>
      <w:proofErr w:type="spellStart"/>
      <w:r w:rsidR="005535AD">
        <w:rPr>
          <w:rFonts w:eastAsiaTheme="minorEastAsia"/>
          <w:b/>
          <w:bCs/>
          <w:i/>
          <w:lang w:eastAsia="zh-CN"/>
        </w:rPr>
        <w:t>prioriy</w:t>
      </w:r>
      <w:proofErr w:type="spellEnd"/>
      <w:r w:rsidR="005535AD">
        <w:rPr>
          <w:rFonts w:eastAsiaTheme="minorEastAsia"/>
          <w:b/>
          <w:bCs/>
          <w:i/>
          <w:lang w:eastAsia="zh-CN"/>
        </w:rPr>
        <w:t xml:space="preserve"> for evaluation in </w:t>
      </w:r>
      <w:proofErr w:type="spellStart"/>
      <w:r w:rsidR="005535AD">
        <w:rPr>
          <w:rFonts w:eastAsiaTheme="minorEastAsia"/>
          <w:b/>
          <w:bCs/>
          <w:i/>
          <w:lang w:eastAsia="zh-CN"/>
        </w:rPr>
        <w:t>sidelink</w:t>
      </w:r>
      <w:proofErr w:type="spellEnd"/>
      <w:r w:rsidR="005535AD">
        <w:rPr>
          <w:rFonts w:eastAsiaTheme="minorEastAsia"/>
          <w:b/>
          <w:bCs/>
          <w:i/>
          <w:lang w:eastAsia="zh-CN"/>
        </w:rPr>
        <w:t xml:space="preserve"> positioning</w:t>
      </w:r>
      <w:r w:rsidR="005535AD" w:rsidRPr="00AD0BB2">
        <w:rPr>
          <w:rFonts w:eastAsiaTheme="minorEastAsia"/>
          <w:b/>
          <w:bCs/>
          <w:i/>
          <w:lang w:eastAsia="zh-CN"/>
        </w:rPr>
        <w:t>.</w:t>
      </w:r>
      <w:r>
        <w:rPr>
          <w:rFonts w:eastAsiaTheme="minorEastAsia"/>
          <w:szCs w:val="20"/>
          <w:lang w:eastAsia="zh-CN"/>
        </w:rPr>
        <w:fldChar w:fldCharType="end"/>
      </w:r>
    </w:p>
    <w:p w14:paraId="2A2DA16C" w14:textId="10832F5E" w:rsidR="003A58A3" w:rsidRPr="00D26A49" w:rsidRDefault="003A58A3" w:rsidP="009D4FC5">
      <w:pPr>
        <w:pStyle w:val="af8"/>
        <w:keepNext/>
        <w:keepLines/>
        <w:numPr>
          <w:ilvl w:val="0"/>
          <w:numId w:val="23"/>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20"/>
        </w:rPr>
      </w:pPr>
      <w:r w:rsidRPr="00D26A49">
        <w:rPr>
          <w:rFonts w:ascii="Arial" w:hAnsi="Arial"/>
          <w:sz w:val="36"/>
          <w:szCs w:val="20"/>
        </w:rPr>
        <w:t>References</w:t>
      </w:r>
    </w:p>
    <w:p w14:paraId="6EE06DBA" w14:textId="43F8F72B" w:rsidR="003A58A3" w:rsidRPr="00D26A49" w:rsidRDefault="00C16D36" w:rsidP="00C16D36">
      <w:pPr>
        <w:numPr>
          <w:ilvl w:val="0"/>
          <w:numId w:val="16"/>
        </w:numPr>
        <w:jc w:val="both"/>
        <w:rPr>
          <w:rFonts w:ascii="Times" w:hAnsi="Times"/>
          <w:sz w:val="20"/>
        </w:rPr>
      </w:pPr>
      <w:bookmarkStart w:id="20" w:name="_Ref489688782"/>
      <w:bookmarkStart w:id="21" w:name="_Ref477726638"/>
      <w:r w:rsidRPr="002D3224">
        <w:rPr>
          <w:rFonts w:ascii="Times" w:hAnsi="Times"/>
          <w:kern w:val="2"/>
          <w:sz w:val="20"/>
          <w:lang w:eastAsia="zh-CN"/>
        </w:rPr>
        <w:t>RP-2</w:t>
      </w:r>
      <w:r w:rsidR="00040EAD">
        <w:rPr>
          <w:rFonts w:ascii="Times" w:hAnsi="Times"/>
          <w:kern w:val="2"/>
          <w:sz w:val="20"/>
          <w:lang w:eastAsia="zh-CN"/>
        </w:rPr>
        <w:t>13588</w:t>
      </w:r>
      <w:r w:rsidR="003A58A3" w:rsidRPr="002D3224">
        <w:rPr>
          <w:rFonts w:ascii="Times" w:hAnsi="Times"/>
          <w:kern w:val="2"/>
          <w:sz w:val="20"/>
          <w:lang w:eastAsia="zh-CN"/>
        </w:rPr>
        <w:t>, “</w:t>
      </w:r>
      <w:r w:rsidR="00040EAD" w:rsidRPr="00040EAD">
        <w:rPr>
          <w:rFonts w:ascii="Times" w:hAnsi="Times"/>
          <w:kern w:val="2"/>
          <w:sz w:val="20"/>
          <w:lang w:eastAsia="zh-CN"/>
        </w:rPr>
        <w:t>Revised SID on Study on expanded and improved NR positioning</w:t>
      </w:r>
      <w:r w:rsidR="003A58A3" w:rsidRPr="002D3224">
        <w:rPr>
          <w:rFonts w:ascii="Times" w:hAnsi="Times"/>
          <w:kern w:val="2"/>
          <w:sz w:val="20"/>
          <w:lang w:eastAsia="zh-CN"/>
        </w:rPr>
        <w:t xml:space="preserve">”, </w:t>
      </w:r>
      <w:r w:rsidRPr="002D3224">
        <w:rPr>
          <w:rFonts w:ascii="Times" w:hAnsi="Times"/>
          <w:kern w:val="2"/>
          <w:sz w:val="20"/>
          <w:lang w:eastAsia="zh-CN"/>
        </w:rPr>
        <w:t>RAN#</w:t>
      </w:r>
      <w:r w:rsidR="00040EAD">
        <w:rPr>
          <w:rFonts w:ascii="Times" w:hAnsi="Times"/>
          <w:kern w:val="2"/>
          <w:sz w:val="20"/>
          <w:lang w:eastAsia="zh-CN"/>
        </w:rPr>
        <w:t>94</w:t>
      </w:r>
      <w:r w:rsidRPr="002D3224">
        <w:rPr>
          <w:rFonts w:ascii="Times" w:hAnsi="Times"/>
          <w:kern w:val="2"/>
          <w:sz w:val="20"/>
          <w:lang w:eastAsia="zh-CN"/>
        </w:rPr>
        <w:t>e,</w:t>
      </w:r>
      <w:r w:rsidR="003A58A3" w:rsidRPr="002D3224">
        <w:rPr>
          <w:rFonts w:ascii="Times" w:hAnsi="Times"/>
          <w:kern w:val="2"/>
          <w:sz w:val="20"/>
          <w:lang w:eastAsia="zh-CN"/>
        </w:rPr>
        <w:t xml:space="preserve"> </w:t>
      </w:r>
      <w:r w:rsidR="00040EAD">
        <w:rPr>
          <w:rFonts w:ascii="Times" w:hAnsi="Times"/>
          <w:kern w:val="2"/>
          <w:sz w:val="20"/>
          <w:lang w:eastAsia="zh-CN"/>
        </w:rPr>
        <w:t>Dec</w:t>
      </w:r>
      <w:r w:rsidRPr="002D3224">
        <w:rPr>
          <w:rFonts w:ascii="Times" w:hAnsi="Times"/>
          <w:kern w:val="2"/>
          <w:sz w:val="20"/>
          <w:lang w:eastAsia="zh-CN"/>
        </w:rPr>
        <w:t xml:space="preserve"> </w:t>
      </w:r>
      <w:r w:rsidR="003A58A3" w:rsidRPr="002D3224">
        <w:rPr>
          <w:rFonts w:ascii="Times" w:hAnsi="Times"/>
          <w:kern w:val="2"/>
          <w:sz w:val="20"/>
          <w:lang w:eastAsia="zh-CN"/>
        </w:rPr>
        <w:t>20</w:t>
      </w:r>
      <w:r w:rsidRPr="002D3224">
        <w:rPr>
          <w:rFonts w:ascii="Times" w:hAnsi="Times"/>
          <w:kern w:val="2"/>
          <w:sz w:val="20"/>
          <w:lang w:eastAsia="zh-CN"/>
        </w:rPr>
        <w:t>2</w:t>
      </w:r>
      <w:r w:rsidR="00040EAD">
        <w:rPr>
          <w:rFonts w:ascii="Times" w:hAnsi="Times"/>
          <w:kern w:val="2"/>
          <w:sz w:val="20"/>
          <w:lang w:eastAsia="zh-CN"/>
        </w:rPr>
        <w:t>1</w:t>
      </w:r>
      <w:r w:rsidR="003A58A3" w:rsidRPr="00D26A49">
        <w:rPr>
          <w:rFonts w:ascii="Times" w:hAnsi="Times"/>
          <w:sz w:val="20"/>
          <w:lang w:eastAsia="zh-CN"/>
        </w:rPr>
        <w:t>.</w:t>
      </w:r>
      <w:bookmarkEnd w:id="20"/>
      <w:bookmarkEnd w:id="21"/>
    </w:p>
    <w:p w14:paraId="32DE77A6" w14:textId="24373E7F" w:rsidR="003A58A3" w:rsidRPr="00666BB2" w:rsidRDefault="003A58A3" w:rsidP="00627113">
      <w:pPr>
        <w:numPr>
          <w:ilvl w:val="0"/>
          <w:numId w:val="16"/>
        </w:numPr>
        <w:jc w:val="both"/>
        <w:rPr>
          <w:rFonts w:ascii="Times" w:hAnsi="Times"/>
          <w:kern w:val="2"/>
          <w:sz w:val="20"/>
          <w:lang w:eastAsia="zh-CN"/>
        </w:rPr>
      </w:pPr>
      <w:bookmarkStart w:id="22" w:name="_Ref505972896"/>
      <w:r w:rsidRPr="002D3224">
        <w:rPr>
          <w:rFonts w:ascii="Times" w:hAnsi="Times"/>
          <w:kern w:val="2"/>
          <w:sz w:val="20"/>
          <w:lang w:eastAsia="zh-CN"/>
        </w:rPr>
        <w:t xml:space="preserve">3GPP TR </w:t>
      </w:r>
      <w:r w:rsidR="00C95AF3">
        <w:rPr>
          <w:rFonts w:ascii="Times" w:hAnsi="Times"/>
          <w:kern w:val="2"/>
          <w:sz w:val="20"/>
          <w:lang w:eastAsia="zh-CN"/>
        </w:rPr>
        <w:t>38</w:t>
      </w:r>
      <w:r w:rsidR="00627113">
        <w:rPr>
          <w:rFonts w:ascii="Times" w:hAnsi="Times"/>
          <w:kern w:val="2"/>
          <w:sz w:val="20"/>
          <w:lang w:eastAsia="zh-CN"/>
        </w:rPr>
        <w:t>.8</w:t>
      </w:r>
      <w:r w:rsidR="00C95AF3">
        <w:rPr>
          <w:rFonts w:ascii="Times" w:hAnsi="Times"/>
          <w:kern w:val="2"/>
          <w:sz w:val="20"/>
          <w:lang w:eastAsia="zh-CN"/>
        </w:rPr>
        <w:t>45</w:t>
      </w:r>
      <w:r w:rsidRPr="002D3224">
        <w:rPr>
          <w:rFonts w:ascii="Times" w:hAnsi="Times"/>
          <w:kern w:val="2"/>
          <w:sz w:val="20"/>
          <w:lang w:eastAsia="zh-CN"/>
        </w:rPr>
        <w:t>, “</w:t>
      </w:r>
      <w:r w:rsidR="00C95AF3" w:rsidRPr="00C95AF3">
        <w:rPr>
          <w:rFonts w:ascii="Times" w:hAnsi="Times"/>
          <w:kern w:val="2"/>
          <w:sz w:val="20"/>
          <w:lang w:eastAsia="zh-CN"/>
        </w:rPr>
        <w:t>Study on scenarios and requirements of in-coverage, partial coverage, and out-of-coverage NR positioning use cases</w:t>
      </w:r>
      <w:r w:rsidRPr="002D3224">
        <w:rPr>
          <w:rFonts w:ascii="Times" w:hAnsi="Times"/>
          <w:kern w:val="2"/>
          <w:sz w:val="20"/>
          <w:lang w:eastAsia="zh-CN"/>
        </w:rPr>
        <w:t>”, V1</w:t>
      </w:r>
      <w:r w:rsidR="00C95AF3">
        <w:rPr>
          <w:rFonts w:ascii="Times" w:hAnsi="Times"/>
          <w:kern w:val="2"/>
          <w:sz w:val="20"/>
          <w:lang w:eastAsia="zh-CN"/>
        </w:rPr>
        <w:t>7</w:t>
      </w:r>
      <w:r w:rsidRPr="002D3224">
        <w:rPr>
          <w:rFonts w:ascii="Times" w:hAnsi="Times"/>
          <w:kern w:val="2"/>
          <w:sz w:val="20"/>
          <w:lang w:eastAsia="zh-CN"/>
        </w:rPr>
        <w:t>.</w:t>
      </w:r>
      <w:r w:rsidR="00C95AF3">
        <w:rPr>
          <w:rFonts w:ascii="Times" w:hAnsi="Times"/>
          <w:kern w:val="2"/>
          <w:sz w:val="20"/>
          <w:lang w:eastAsia="zh-CN"/>
        </w:rPr>
        <w:t>0</w:t>
      </w:r>
      <w:r w:rsidRPr="002D3224">
        <w:rPr>
          <w:rFonts w:ascii="Times" w:hAnsi="Times"/>
          <w:kern w:val="2"/>
          <w:sz w:val="20"/>
          <w:lang w:eastAsia="zh-CN"/>
        </w:rPr>
        <w:t>.0.</w:t>
      </w:r>
      <w:bookmarkEnd w:id="22"/>
      <w:r w:rsidR="00C16D36" w:rsidRPr="00666BB2">
        <w:rPr>
          <w:rFonts w:ascii="Times" w:hAnsi="Times"/>
          <w:kern w:val="2"/>
          <w:sz w:val="20"/>
          <w:lang w:eastAsia="zh-CN"/>
        </w:rPr>
        <w:t xml:space="preserve"> </w:t>
      </w:r>
    </w:p>
    <w:p w14:paraId="25509D3E" w14:textId="4B77A197" w:rsidR="004C1441" w:rsidRPr="00666BB2" w:rsidRDefault="004C1441" w:rsidP="00666BB2">
      <w:pPr>
        <w:pStyle w:val="a0"/>
        <w:numPr>
          <w:ilvl w:val="0"/>
          <w:numId w:val="16"/>
        </w:numPr>
        <w:spacing w:after="0"/>
        <w:rPr>
          <w:kern w:val="2"/>
          <w:lang w:eastAsia="zh-CN"/>
        </w:rPr>
      </w:pPr>
      <w:bookmarkStart w:id="23" w:name="_Ref18586744"/>
      <w:r w:rsidRPr="00666BB2">
        <w:rPr>
          <w:kern w:val="2"/>
          <w:lang w:eastAsia="zh-CN"/>
        </w:rPr>
        <w:t>3GPP T</w:t>
      </w:r>
      <w:r w:rsidR="00576F61">
        <w:rPr>
          <w:kern w:val="2"/>
          <w:lang w:eastAsia="zh-CN"/>
        </w:rPr>
        <w:t>S</w:t>
      </w:r>
      <w:r w:rsidRPr="00666BB2">
        <w:rPr>
          <w:kern w:val="2"/>
          <w:lang w:eastAsia="zh-CN"/>
        </w:rPr>
        <w:t xml:space="preserve"> 22.</w:t>
      </w:r>
      <w:r w:rsidR="00576F61">
        <w:rPr>
          <w:kern w:val="2"/>
          <w:lang w:eastAsia="zh-CN"/>
        </w:rPr>
        <w:t>261</w:t>
      </w:r>
      <w:r w:rsidRPr="00666BB2">
        <w:rPr>
          <w:kern w:val="2"/>
          <w:lang w:eastAsia="zh-CN"/>
        </w:rPr>
        <w:t>, “</w:t>
      </w:r>
      <w:r w:rsidR="00576F61" w:rsidRPr="00576F61">
        <w:rPr>
          <w:kern w:val="2"/>
          <w:lang w:eastAsia="zh-CN"/>
        </w:rPr>
        <w:t>Service requirements for the 5G system</w:t>
      </w:r>
      <w:r w:rsidRPr="00666BB2">
        <w:rPr>
          <w:kern w:val="2"/>
          <w:lang w:eastAsia="zh-CN"/>
        </w:rPr>
        <w:t>”</w:t>
      </w:r>
      <w:bookmarkEnd w:id="23"/>
      <w:r w:rsidR="00576F61">
        <w:rPr>
          <w:kern w:val="2"/>
          <w:lang w:eastAsia="zh-CN"/>
        </w:rPr>
        <w:t>, V18.6.0</w:t>
      </w:r>
    </w:p>
    <w:p w14:paraId="094559FA" w14:textId="2F431576" w:rsidR="003A58A3" w:rsidRDefault="003A58A3" w:rsidP="00576F61">
      <w:pPr>
        <w:numPr>
          <w:ilvl w:val="0"/>
          <w:numId w:val="16"/>
        </w:numPr>
        <w:jc w:val="both"/>
        <w:rPr>
          <w:rFonts w:ascii="Times" w:hAnsi="Times"/>
          <w:kern w:val="2"/>
          <w:sz w:val="20"/>
          <w:lang w:eastAsia="zh-CN"/>
        </w:rPr>
      </w:pPr>
      <w:bookmarkStart w:id="24" w:name="_Ref506111221"/>
      <w:r w:rsidRPr="002D3224">
        <w:rPr>
          <w:rFonts w:ascii="Times" w:hAnsi="Times"/>
          <w:kern w:val="2"/>
          <w:sz w:val="20"/>
          <w:lang w:eastAsia="zh-CN"/>
        </w:rPr>
        <w:t xml:space="preserve">3GPP TR </w:t>
      </w:r>
      <w:r w:rsidR="00B12763">
        <w:rPr>
          <w:rFonts w:ascii="Times" w:hAnsi="Times"/>
          <w:kern w:val="2"/>
          <w:sz w:val="20"/>
          <w:lang w:eastAsia="zh-CN"/>
        </w:rPr>
        <w:t>22</w:t>
      </w:r>
      <w:r w:rsidRPr="002D3224">
        <w:rPr>
          <w:rFonts w:ascii="Times" w:hAnsi="Times"/>
          <w:kern w:val="2"/>
          <w:sz w:val="20"/>
          <w:lang w:eastAsia="zh-CN"/>
        </w:rPr>
        <w:t>.</w:t>
      </w:r>
      <w:r w:rsidR="00B12763">
        <w:rPr>
          <w:rFonts w:ascii="Times" w:hAnsi="Times"/>
          <w:kern w:val="2"/>
          <w:sz w:val="20"/>
          <w:lang w:eastAsia="zh-CN"/>
        </w:rPr>
        <w:t>104</w:t>
      </w:r>
      <w:r w:rsidRPr="002D3224">
        <w:rPr>
          <w:rFonts w:ascii="Times" w:hAnsi="Times"/>
          <w:kern w:val="2"/>
          <w:sz w:val="20"/>
          <w:lang w:eastAsia="zh-CN"/>
        </w:rPr>
        <w:t>, “</w:t>
      </w:r>
      <w:r w:rsidR="00B12763" w:rsidRPr="00B12763">
        <w:rPr>
          <w:rFonts w:ascii="Times" w:eastAsia="MS Mincho" w:hAnsi="Times"/>
          <w:sz w:val="20"/>
        </w:rPr>
        <w:t>Service requirements for cyber-physical control applications in vertical domains</w:t>
      </w:r>
      <w:r w:rsidRPr="002D3224">
        <w:rPr>
          <w:rFonts w:ascii="Times" w:hAnsi="Times"/>
          <w:kern w:val="2"/>
          <w:sz w:val="20"/>
          <w:lang w:eastAsia="zh-CN"/>
        </w:rPr>
        <w:t>”, V1</w:t>
      </w:r>
      <w:r w:rsidR="00B12763">
        <w:rPr>
          <w:rFonts w:ascii="Times" w:hAnsi="Times"/>
          <w:kern w:val="2"/>
          <w:sz w:val="20"/>
          <w:lang w:eastAsia="zh-CN"/>
        </w:rPr>
        <w:t>7</w:t>
      </w:r>
      <w:r w:rsidRPr="002D3224">
        <w:rPr>
          <w:rFonts w:ascii="Times" w:hAnsi="Times"/>
          <w:kern w:val="2"/>
          <w:sz w:val="20"/>
          <w:lang w:eastAsia="zh-CN"/>
        </w:rPr>
        <w:t>.</w:t>
      </w:r>
      <w:r w:rsidR="00B12763">
        <w:rPr>
          <w:rFonts w:ascii="Times" w:hAnsi="Times"/>
          <w:kern w:val="2"/>
          <w:sz w:val="20"/>
          <w:lang w:eastAsia="zh-CN"/>
        </w:rPr>
        <w:t>2</w:t>
      </w:r>
      <w:r w:rsidRPr="002D3224">
        <w:rPr>
          <w:rFonts w:ascii="Times" w:hAnsi="Times"/>
          <w:kern w:val="2"/>
          <w:sz w:val="20"/>
          <w:lang w:eastAsia="zh-CN"/>
        </w:rPr>
        <w:t>.</w:t>
      </w:r>
      <w:r w:rsidR="00B12763">
        <w:rPr>
          <w:rFonts w:ascii="Times" w:hAnsi="Times"/>
          <w:kern w:val="2"/>
          <w:sz w:val="20"/>
          <w:lang w:eastAsia="zh-CN"/>
        </w:rPr>
        <w:t>0</w:t>
      </w:r>
      <w:r w:rsidRPr="002D3224">
        <w:rPr>
          <w:rFonts w:ascii="Times" w:hAnsi="Times"/>
          <w:kern w:val="2"/>
          <w:sz w:val="20"/>
          <w:lang w:eastAsia="zh-CN"/>
        </w:rPr>
        <w:t>.</w:t>
      </w:r>
      <w:bookmarkEnd w:id="24"/>
    </w:p>
    <w:p w14:paraId="3B9B0ECF" w14:textId="5A36D862" w:rsidR="00A31E10" w:rsidRPr="00A31E10" w:rsidRDefault="00A31E10" w:rsidP="00576F61">
      <w:pPr>
        <w:numPr>
          <w:ilvl w:val="0"/>
          <w:numId w:val="16"/>
        </w:numPr>
        <w:jc w:val="both"/>
        <w:rPr>
          <w:rFonts w:ascii="Times" w:hAnsi="Times"/>
          <w:kern w:val="2"/>
          <w:sz w:val="20"/>
          <w:lang w:eastAsia="zh-CN"/>
        </w:rPr>
      </w:pPr>
      <w:r w:rsidRPr="00A31E10">
        <w:rPr>
          <w:rFonts w:ascii="Times" w:eastAsiaTheme="minorEastAsia" w:hAnsi="Times"/>
          <w:kern w:val="2"/>
          <w:sz w:val="20"/>
          <w:lang w:val="en-GB" w:eastAsia="zh-CN"/>
        </w:rPr>
        <w:t>3GPP RP-210040: "Reply LS to RP-201390 on requirements of in-coverage, partial coverage, and out-of-coverage positioning use cases," (source: 5GAA).</w:t>
      </w:r>
    </w:p>
    <w:p w14:paraId="0517FD40" w14:textId="6B258DCD" w:rsidR="00A31E10" w:rsidRPr="00576F61" w:rsidRDefault="00A31E10" w:rsidP="00576F61">
      <w:pPr>
        <w:numPr>
          <w:ilvl w:val="0"/>
          <w:numId w:val="16"/>
        </w:numPr>
        <w:jc w:val="both"/>
        <w:rPr>
          <w:rFonts w:ascii="Times" w:hAnsi="Times"/>
          <w:kern w:val="2"/>
          <w:sz w:val="20"/>
          <w:lang w:eastAsia="zh-CN"/>
        </w:rPr>
      </w:pPr>
      <w:r w:rsidRPr="00A31E10">
        <w:rPr>
          <w:rFonts w:ascii="Times" w:hAnsi="Times"/>
          <w:kern w:val="2"/>
          <w:sz w:val="20"/>
          <w:lang w:val="en-GB" w:eastAsia="zh-CN"/>
        </w:rPr>
        <w:t>3GPP TS 22.186 v16.2.0: "Enhancement of 3GPP support for V2X scenarios".</w:t>
      </w:r>
    </w:p>
    <w:bookmarkEnd w:id="1"/>
    <w:bookmarkEnd w:id="2"/>
    <w:p w14:paraId="2AE13330" w14:textId="77777777" w:rsidR="002633F4" w:rsidRPr="002633F4" w:rsidRDefault="002633F4" w:rsidP="002633F4">
      <w:pPr>
        <w:keepNext/>
        <w:keepLines/>
        <w:pBdr>
          <w:top w:val="single" w:sz="12" w:space="3" w:color="auto"/>
        </w:pBdr>
        <w:overflowPunct w:val="0"/>
        <w:autoSpaceDE w:val="0"/>
        <w:autoSpaceDN w:val="0"/>
        <w:adjustRightInd w:val="0"/>
        <w:textAlignment w:val="baseline"/>
        <w:outlineLvl w:val="0"/>
        <w:rPr>
          <w:rFonts w:ascii="Arial" w:eastAsia="宋体" w:hAnsi="Arial"/>
          <w:sz w:val="36"/>
          <w:szCs w:val="20"/>
          <w:lang w:eastAsia="zh-CN"/>
        </w:rPr>
      </w:pPr>
      <w:r w:rsidRPr="002633F4">
        <w:rPr>
          <w:rFonts w:ascii="Arial" w:eastAsia="宋体" w:hAnsi="Arial"/>
          <w:sz w:val="36"/>
          <w:szCs w:val="20"/>
          <w:lang w:eastAsia="zh-CN"/>
        </w:rPr>
        <w:t>Appendix</w:t>
      </w:r>
    </w:p>
    <w:p w14:paraId="10C3B738" w14:textId="3F58A627" w:rsidR="002633F4" w:rsidRDefault="002633F4" w:rsidP="00880A89">
      <w:pPr>
        <w:pStyle w:val="a0"/>
        <w:rPr>
          <w:rFonts w:eastAsiaTheme="minorEastAsia"/>
          <w:lang w:eastAsia="zh-CN"/>
        </w:rPr>
      </w:pPr>
    </w:p>
    <w:p w14:paraId="1C0FB759" w14:textId="4FBAADD9" w:rsidR="002633F4" w:rsidRPr="00CB296B" w:rsidRDefault="00761664" w:rsidP="00761664">
      <w:pPr>
        <w:pStyle w:val="a6"/>
        <w:keepNext/>
        <w:jc w:val="center"/>
      </w:pPr>
      <w:bookmarkStart w:id="25" w:name="_Ref101796994"/>
      <w:bookmarkStart w:id="26" w:name="_Ref101796990"/>
      <w:r w:rsidRPr="00CB296B">
        <w:lastRenderedPageBreak/>
        <w:t xml:space="preserve">Table </w:t>
      </w:r>
      <w:fldSimple w:instr=" SEQ Table \* ARABIC ">
        <w:r w:rsidRPr="00CB296B">
          <w:rPr>
            <w:noProof/>
          </w:rPr>
          <w:t>4</w:t>
        </w:r>
      </w:fldSimple>
      <w:bookmarkEnd w:id="25"/>
      <w:r w:rsidRPr="00CB296B">
        <w:t xml:space="preserve"> </w:t>
      </w:r>
      <w:r w:rsidR="002633F4" w:rsidRPr="00CB296B">
        <w:rPr>
          <w:rFonts w:eastAsia="等线"/>
          <w:noProof/>
          <w:lang w:val="en-GB" w:eastAsia="en-GB"/>
        </w:rPr>
        <w:t>Performance requirements for commercial use case</w:t>
      </w:r>
      <w:bookmarkEnd w:id="26"/>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
        <w:gridCol w:w="533"/>
        <w:gridCol w:w="666"/>
        <w:gridCol w:w="668"/>
        <w:gridCol w:w="1067"/>
        <w:gridCol w:w="801"/>
        <w:gridCol w:w="1610"/>
        <w:gridCol w:w="1611"/>
        <w:gridCol w:w="1615"/>
      </w:tblGrid>
      <w:tr w:rsidR="002633F4" w:rsidRPr="002633F4" w14:paraId="4FD24065" w14:textId="77777777" w:rsidTr="002C75C4">
        <w:trPr>
          <w:cantSplit/>
          <w:trHeight w:val="982"/>
        </w:trPr>
        <w:tc>
          <w:tcPr>
            <w:tcW w:w="369" w:type="dxa"/>
            <w:vMerge w:val="restart"/>
            <w:shd w:val="clear" w:color="auto" w:fill="D9D9D9"/>
            <w:textDirection w:val="btLr"/>
            <w:vAlign w:val="center"/>
          </w:tcPr>
          <w:p w14:paraId="21F9875C"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2633F4">
              <w:rPr>
                <w:rFonts w:ascii="Arial" w:eastAsia="Calibri" w:hAnsi="Arial"/>
                <w:b/>
                <w:bCs/>
                <w:sz w:val="16"/>
                <w:szCs w:val="20"/>
                <w:lang w:val="en-GB" w:eastAsia="en-GB"/>
              </w:rPr>
              <w:t>Positioning service level</w:t>
            </w:r>
          </w:p>
        </w:tc>
        <w:tc>
          <w:tcPr>
            <w:tcW w:w="533" w:type="dxa"/>
            <w:vMerge w:val="restart"/>
            <w:shd w:val="clear" w:color="auto" w:fill="D9D9D9"/>
            <w:textDirection w:val="btLr"/>
            <w:vAlign w:val="center"/>
          </w:tcPr>
          <w:p w14:paraId="7CCA8678"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2633F4">
              <w:rPr>
                <w:rFonts w:ascii="Arial" w:eastAsia="Calibri" w:hAnsi="Arial"/>
                <w:b/>
                <w:bCs/>
                <w:sz w:val="16"/>
                <w:szCs w:val="20"/>
                <w:lang w:val="en-GB" w:eastAsia="en-GB"/>
              </w:rPr>
              <w:t>Absolute(A) or Relative(R) positioning</w:t>
            </w:r>
          </w:p>
        </w:tc>
        <w:tc>
          <w:tcPr>
            <w:tcW w:w="1334" w:type="dxa"/>
            <w:gridSpan w:val="2"/>
            <w:shd w:val="clear" w:color="auto" w:fill="D9D9D9"/>
            <w:vAlign w:val="center"/>
          </w:tcPr>
          <w:p w14:paraId="0095B6B0"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2633F4">
              <w:rPr>
                <w:rFonts w:ascii="Arial" w:eastAsia="Calibri" w:hAnsi="Arial"/>
                <w:b/>
                <w:bCs/>
                <w:sz w:val="16"/>
                <w:szCs w:val="20"/>
                <w:lang w:val="en-GB" w:eastAsia="en-GB"/>
              </w:rPr>
              <w:t xml:space="preserve">Accuracy </w:t>
            </w:r>
          </w:p>
          <w:p w14:paraId="0A8E329E"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2633F4">
              <w:rPr>
                <w:rFonts w:ascii="Arial" w:eastAsia="Calibri" w:hAnsi="Arial"/>
                <w:b/>
                <w:bCs/>
                <w:sz w:val="16"/>
                <w:szCs w:val="20"/>
                <w:lang w:val="en-GB" w:eastAsia="en-GB"/>
              </w:rPr>
              <w:t>(95 % confidence level)</w:t>
            </w:r>
          </w:p>
        </w:tc>
        <w:tc>
          <w:tcPr>
            <w:tcW w:w="1067" w:type="dxa"/>
            <w:vMerge w:val="restart"/>
            <w:shd w:val="clear" w:color="auto" w:fill="D9D9D9"/>
            <w:vAlign w:val="center"/>
          </w:tcPr>
          <w:p w14:paraId="0C387F1D"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2633F4">
              <w:rPr>
                <w:rFonts w:ascii="Arial" w:eastAsia="Calibri" w:hAnsi="Arial"/>
                <w:b/>
                <w:bCs/>
                <w:sz w:val="16"/>
                <w:szCs w:val="20"/>
                <w:lang w:val="en-GB" w:eastAsia="en-GB"/>
              </w:rPr>
              <w:t>Positioning service availability</w:t>
            </w:r>
          </w:p>
        </w:tc>
        <w:tc>
          <w:tcPr>
            <w:tcW w:w="801" w:type="dxa"/>
            <w:vMerge w:val="restart"/>
            <w:shd w:val="clear" w:color="auto" w:fill="D9D9D9"/>
            <w:vAlign w:val="center"/>
          </w:tcPr>
          <w:p w14:paraId="6E7144DA"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2633F4">
              <w:rPr>
                <w:rFonts w:ascii="Arial" w:eastAsia="等线" w:hAnsi="Arial"/>
                <w:b/>
                <w:sz w:val="16"/>
                <w:szCs w:val="20"/>
                <w:lang w:val="en-GB" w:eastAsia="en-GB"/>
              </w:rPr>
              <w:t xml:space="preserve">Positioning service </w:t>
            </w:r>
            <w:r w:rsidRPr="002633F4">
              <w:rPr>
                <w:rFonts w:ascii="Arial" w:eastAsia="Calibri" w:hAnsi="Arial"/>
                <w:b/>
                <w:bCs/>
                <w:sz w:val="16"/>
                <w:szCs w:val="20"/>
                <w:lang w:val="en-GB" w:eastAsia="en-GB"/>
              </w:rPr>
              <w:t>latency</w:t>
            </w:r>
            <w:r w:rsidRPr="002633F4">
              <w:rPr>
                <w:rFonts w:ascii="Arial" w:eastAsia="等线" w:hAnsi="Arial"/>
                <w:b/>
                <w:sz w:val="16"/>
                <w:szCs w:val="20"/>
                <w:lang w:val="en-GB" w:eastAsia="en-GB"/>
              </w:rPr>
              <w:t xml:space="preserve"> </w:t>
            </w:r>
          </w:p>
        </w:tc>
        <w:tc>
          <w:tcPr>
            <w:tcW w:w="4833" w:type="dxa"/>
            <w:gridSpan w:val="3"/>
            <w:shd w:val="clear" w:color="auto" w:fill="D9D9D9"/>
            <w:vAlign w:val="center"/>
          </w:tcPr>
          <w:p w14:paraId="0A6B4211"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2633F4">
              <w:rPr>
                <w:rFonts w:ascii="Arial" w:eastAsia="Calibri" w:hAnsi="Arial"/>
                <w:b/>
                <w:bCs/>
                <w:sz w:val="16"/>
                <w:szCs w:val="20"/>
                <w:lang w:val="en-GB" w:eastAsia="en-GB"/>
              </w:rPr>
              <w:t xml:space="preserve">Coverage, environment of use and UE velocity </w:t>
            </w:r>
          </w:p>
        </w:tc>
      </w:tr>
      <w:tr w:rsidR="002633F4" w:rsidRPr="002633F4" w14:paraId="551535C5" w14:textId="77777777" w:rsidTr="002C75C4">
        <w:trPr>
          <w:cantSplit/>
          <w:trHeight w:val="646"/>
        </w:trPr>
        <w:tc>
          <w:tcPr>
            <w:tcW w:w="369" w:type="dxa"/>
            <w:vMerge/>
            <w:shd w:val="clear" w:color="auto" w:fill="D9D9D9"/>
            <w:vAlign w:val="center"/>
          </w:tcPr>
          <w:p w14:paraId="4FFD41B3"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533" w:type="dxa"/>
            <w:vMerge/>
            <w:shd w:val="clear" w:color="auto" w:fill="D9D9D9"/>
            <w:vAlign w:val="center"/>
          </w:tcPr>
          <w:p w14:paraId="41CE5628"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666" w:type="dxa"/>
            <w:vMerge w:val="restart"/>
            <w:shd w:val="clear" w:color="auto" w:fill="D9D9D9"/>
            <w:textDirection w:val="btLr"/>
            <w:vAlign w:val="center"/>
          </w:tcPr>
          <w:p w14:paraId="23CC061D"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2633F4">
              <w:rPr>
                <w:rFonts w:ascii="Arial" w:eastAsia="Calibri" w:hAnsi="Arial"/>
                <w:b/>
                <w:bCs/>
                <w:sz w:val="16"/>
                <w:szCs w:val="20"/>
                <w:lang w:val="en-GB" w:eastAsia="en-GB"/>
              </w:rPr>
              <w:t xml:space="preserve">Horizontal Accuracy </w:t>
            </w:r>
          </w:p>
          <w:p w14:paraId="6513483F"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667" w:type="dxa"/>
            <w:vMerge w:val="restart"/>
            <w:shd w:val="clear" w:color="auto" w:fill="D9D9D9"/>
            <w:textDirection w:val="btLr"/>
            <w:vAlign w:val="center"/>
          </w:tcPr>
          <w:p w14:paraId="2FC77E31"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2633F4">
              <w:rPr>
                <w:rFonts w:ascii="Arial" w:eastAsia="Calibri" w:hAnsi="Arial"/>
                <w:b/>
                <w:bCs/>
                <w:sz w:val="16"/>
                <w:szCs w:val="20"/>
                <w:lang w:val="en-GB" w:eastAsia="en-GB"/>
              </w:rPr>
              <w:t>Vertical Accuracy</w:t>
            </w:r>
          </w:p>
          <w:p w14:paraId="1340E775"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2633F4">
              <w:rPr>
                <w:rFonts w:ascii="Arial" w:eastAsia="Calibri" w:hAnsi="Arial"/>
                <w:b/>
                <w:bCs/>
                <w:sz w:val="16"/>
                <w:szCs w:val="20"/>
                <w:lang w:val="en-GB" w:eastAsia="en-GB"/>
              </w:rPr>
              <w:t>(note 1)</w:t>
            </w:r>
          </w:p>
        </w:tc>
        <w:tc>
          <w:tcPr>
            <w:tcW w:w="1067" w:type="dxa"/>
            <w:vMerge/>
            <w:shd w:val="clear" w:color="auto" w:fill="D9D9D9"/>
            <w:vAlign w:val="center"/>
          </w:tcPr>
          <w:p w14:paraId="3BFC3C2F"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801" w:type="dxa"/>
            <w:vMerge/>
            <w:shd w:val="clear" w:color="auto" w:fill="D9D9D9"/>
            <w:vAlign w:val="center"/>
          </w:tcPr>
          <w:p w14:paraId="569DB841"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1610" w:type="dxa"/>
            <w:vMerge w:val="restart"/>
            <w:shd w:val="clear" w:color="auto" w:fill="D9D9D9"/>
            <w:vAlign w:val="center"/>
          </w:tcPr>
          <w:p w14:paraId="7BB28601"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2633F4">
              <w:rPr>
                <w:rFonts w:ascii="Arial" w:eastAsia="Calibri" w:hAnsi="Arial"/>
                <w:b/>
                <w:bCs/>
                <w:sz w:val="16"/>
                <w:szCs w:val="20"/>
                <w:lang w:val="en-GB" w:eastAsia="en-GB"/>
              </w:rPr>
              <w:t>5G positioning service area</w:t>
            </w:r>
          </w:p>
        </w:tc>
        <w:tc>
          <w:tcPr>
            <w:tcW w:w="3222" w:type="dxa"/>
            <w:gridSpan w:val="2"/>
            <w:shd w:val="clear" w:color="auto" w:fill="D9D9D9"/>
            <w:vAlign w:val="center"/>
          </w:tcPr>
          <w:p w14:paraId="0ACBBFE4"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2633F4">
              <w:rPr>
                <w:rFonts w:ascii="Arial" w:eastAsia="Calibri" w:hAnsi="Arial"/>
                <w:b/>
                <w:bCs/>
                <w:sz w:val="16"/>
                <w:szCs w:val="20"/>
                <w:lang w:val="en-GB" w:eastAsia="en-GB"/>
              </w:rPr>
              <w:t>5G enhanced positioning service area</w:t>
            </w:r>
          </w:p>
          <w:p w14:paraId="458D341E"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2633F4">
              <w:rPr>
                <w:rFonts w:ascii="Arial" w:eastAsia="Calibri" w:hAnsi="Arial"/>
                <w:b/>
                <w:bCs/>
                <w:sz w:val="16"/>
                <w:szCs w:val="20"/>
                <w:lang w:val="en-GB" w:eastAsia="en-GB"/>
              </w:rPr>
              <w:t>(note 2)</w:t>
            </w:r>
          </w:p>
        </w:tc>
      </w:tr>
      <w:tr w:rsidR="002633F4" w:rsidRPr="002633F4" w14:paraId="589145C9" w14:textId="77777777" w:rsidTr="002C75C4">
        <w:trPr>
          <w:cantSplit/>
          <w:trHeight w:val="646"/>
        </w:trPr>
        <w:tc>
          <w:tcPr>
            <w:tcW w:w="369" w:type="dxa"/>
            <w:vMerge/>
            <w:shd w:val="clear" w:color="auto" w:fill="D9D9D9"/>
            <w:vAlign w:val="center"/>
          </w:tcPr>
          <w:p w14:paraId="29BC9C5C"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533" w:type="dxa"/>
            <w:vMerge/>
            <w:shd w:val="clear" w:color="auto" w:fill="D9D9D9"/>
            <w:vAlign w:val="center"/>
          </w:tcPr>
          <w:p w14:paraId="43C74E70"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666" w:type="dxa"/>
            <w:vMerge/>
            <w:shd w:val="clear" w:color="auto" w:fill="D9D9D9"/>
            <w:textDirection w:val="btLr"/>
            <w:vAlign w:val="center"/>
          </w:tcPr>
          <w:p w14:paraId="5018F06F"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667" w:type="dxa"/>
            <w:vMerge/>
            <w:shd w:val="clear" w:color="auto" w:fill="D9D9D9"/>
            <w:textDirection w:val="btLr"/>
            <w:vAlign w:val="center"/>
          </w:tcPr>
          <w:p w14:paraId="67CCB2AE"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1067" w:type="dxa"/>
            <w:vMerge/>
            <w:shd w:val="clear" w:color="auto" w:fill="D9D9D9"/>
            <w:vAlign w:val="center"/>
          </w:tcPr>
          <w:p w14:paraId="32EFADAE"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801" w:type="dxa"/>
            <w:vMerge/>
            <w:shd w:val="clear" w:color="auto" w:fill="D9D9D9"/>
            <w:vAlign w:val="center"/>
          </w:tcPr>
          <w:p w14:paraId="2FE6B857"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1610" w:type="dxa"/>
            <w:vMerge/>
            <w:shd w:val="clear" w:color="auto" w:fill="D9D9D9"/>
            <w:vAlign w:val="center"/>
          </w:tcPr>
          <w:p w14:paraId="413AAA10"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1611" w:type="dxa"/>
            <w:shd w:val="clear" w:color="auto" w:fill="D9D9D9"/>
            <w:vAlign w:val="center"/>
          </w:tcPr>
          <w:p w14:paraId="029AF418"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2633F4">
              <w:rPr>
                <w:rFonts w:ascii="Arial" w:eastAsia="Calibri" w:hAnsi="Arial"/>
                <w:b/>
                <w:bCs/>
                <w:sz w:val="16"/>
                <w:szCs w:val="20"/>
                <w:lang w:val="en-GB" w:eastAsia="en-GB"/>
              </w:rPr>
              <w:t>Outdoor and tunnels</w:t>
            </w:r>
          </w:p>
        </w:tc>
        <w:tc>
          <w:tcPr>
            <w:tcW w:w="1611" w:type="dxa"/>
            <w:shd w:val="clear" w:color="auto" w:fill="D9D9D9"/>
            <w:vAlign w:val="center"/>
          </w:tcPr>
          <w:p w14:paraId="0D92ECC0"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2633F4">
              <w:rPr>
                <w:rFonts w:ascii="Arial" w:eastAsia="Calibri" w:hAnsi="Arial"/>
                <w:b/>
                <w:bCs/>
                <w:sz w:val="16"/>
                <w:szCs w:val="20"/>
                <w:lang w:val="en-GB" w:eastAsia="en-GB"/>
              </w:rPr>
              <w:t>Indoor</w:t>
            </w:r>
          </w:p>
        </w:tc>
      </w:tr>
      <w:tr w:rsidR="002633F4" w:rsidRPr="002633F4" w14:paraId="502E7C54" w14:textId="77777777" w:rsidTr="002C75C4">
        <w:trPr>
          <w:trHeight w:val="737"/>
        </w:trPr>
        <w:tc>
          <w:tcPr>
            <w:tcW w:w="369" w:type="dxa"/>
            <w:vAlign w:val="center"/>
          </w:tcPr>
          <w:p w14:paraId="582F1E2A"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1</w:t>
            </w:r>
          </w:p>
        </w:tc>
        <w:tc>
          <w:tcPr>
            <w:tcW w:w="533" w:type="dxa"/>
            <w:vAlign w:val="center"/>
          </w:tcPr>
          <w:p w14:paraId="22A50B8C"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A</w:t>
            </w:r>
          </w:p>
        </w:tc>
        <w:tc>
          <w:tcPr>
            <w:tcW w:w="666" w:type="dxa"/>
            <w:vAlign w:val="center"/>
          </w:tcPr>
          <w:p w14:paraId="30B8CEFB"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10 m</w:t>
            </w:r>
          </w:p>
        </w:tc>
        <w:tc>
          <w:tcPr>
            <w:tcW w:w="667" w:type="dxa"/>
            <w:vAlign w:val="center"/>
          </w:tcPr>
          <w:p w14:paraId="3CE933D9"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3 m</w:t>
            </w:r>
          </w:p>
        </w:tc>
        <w:tc>
          <w:tcPr>
            <w:tcW w:w="1067" w:type="dxa"/>
            <w:vAlign w:val="center"/>
          </w:tcPr>
          <w:p w14:paraId="5976DC4E"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95 %</w:t>
            </w:r>
          </w:p>
        </w:tc>
        <w:tc>
          <w:tcPr>
            <w:tcW w:w="801" w:type="dxa"/>
            <w:vAlign w:val="center"/>
          </w:tcPr>
          <w:p w14:paraId="3FEE7953"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1 s</w:t>
            </w:r>
          </w:p>
        </w:tc>
        <w:tc>
          <w:tcPr>
            <w:tcW w:w="1610" w:type="dxa"/>
            <w:vAlign w:val="center"/>
          </w:tcPr>
          <w:p w14:paraId="3AB12897"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Indoor - up to 30 km/h</w:t>
            </w:r>
          </w:p>
          <w:p w14:paraId="396EEE9D"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p>
          <w:p w14:paraId="6FC4DAFE"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 xml:space="preserve">Outdoor </w:t>
            </w:r>
          </w:p>
          <w:p w14:paraId="6E1239EE"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(rural and urban) up to 250 km/h</w:t>
            </w:r>
          </w:p>
          <w:p w14:paraId="4C4562CF"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p>
        </w:tc>
        <w:tc>
          <w:tcPr>
            <w:tcW w:w="1611" w:type="dxa"/>
            <w:shd w:val="clear" w:color="auto" w:fill="auto"/>
            <w:vAlign w:val="center"/>
          </w:tcPr>
          <w:p w14:paraId="1CEC8913"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NA</w:t>
            </w:r>
          </w:p>
        </w:tc>
        <w:tc>
          <w:tcPr>
            <w:tcW w:w="1611" w:type="dxa"/>
            <w:shd w:val="clear" w:color="auto" w:fill="auto"/>
            <w:vAlign w:val="center"/>
          </w:tcPr>
          <w:p w14:paraId="39536AA1"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Indoor - up to 30 km/h</w:t>
            </w:r>
          </w:p>
        </w:tc>
      </w:tr>
      <w:tr w:rsidR="002633F4" w:rsidRPr="002633F4" w14:paraId="3E7AB926" w14:textId="77777777" w:rsidTr="002C75C4">
        <w:trPr>
          <w:trHeight w:val="737"/>
        </w:trPr>
        <w:tc>
          <w:tcPr>
            <w:tcW w:w="369" w:type="dxa"/>
            <w:vAlign w:val="center"/>
          </w:tcPr>
          <w:p w14:paraId="22647431"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2</w:t>
            </w:r>
          </w:p>
        </w:tc>
        <w:tc>
          <w:tcPr>
            <w:tcW w:w="533" w:type="dxa"/>
            <w:vAlign w:val="center"/>
          </w:tcPr>
          <w:p w14:paraId="02CA2ED5"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A</w:t>
            </w:r>
          </w:p>
        </w:tc>
        <w:tc>
          <w:tcPr>
            <w:tcW w:w="666" w:type="dxa"/>
            <w:vAlign w:val="center"/>
          </w:tcPr>
          <w:p w14:paraId="2173493E"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3 m</w:t>
            </w:r>
          </w:p>
        </w:tc>
        <w:tc>
          <w:tcPr>
            <w:tcW w:w="667" w:type="dxa"/>
            <w:vAlign w:val="center"/>
          </w:tcPr>
          <w:p w14:paraId="5ECD9B47"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3 m</w:t>
            </w:r>
          </w:p>
        </w:tc>
        <w:tc>
          <w:tcPr>
            <w:tcW w:w="1067" w:type="dxa"/>
            <w:vAlign w:val="center"/>
          </w:tcPr>
          <w:p w14:paraId="10CAD5C7"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99 %</w:t>
            </w:r>
          </w:p>
        </w:tc>
        <w:tc>
          <w:tcPr>
            <w:tcW w:w="801" w:type="dxa"/>
            <w:vAlign w:val="center"/>
          </w:tcPr>
          <w:p w14:paraId="5077E4BF"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1 s</w:t>
            </w:r>
          </w:p>
        </w:tc>
        <w:tc>
          <w:tcPr>
            <w:tcW w:w="1610" w:type="dxa"/>
            <w:vAlign w:val="center"/>
          </w:tcPr>
          <w:p w14:paraId="228F48BB"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 xml:space="preserve">Outdoor </w:t>
            </w:r>
          </w:p>
          <w:p w14:paraId="6DE60380"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(rural and urban) up to 500 km/h for trains and up to 250 km/h for other vehicles</w:t>
            </w:r>
          </w:p>
        </w:tc>
        <w:tc>
          <w:tcPr>
            <w:tcW w:w="1611" w:type="dxa"/>
            <w:shd w:val="clear" w:color="auto" w:fill="auto"/>
            <w:vAlign w:val="center"/>
          </w:tcPr>
          <w:p w14:paraId="2C212FFA"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 xml:space="preserve">Outdoor </w:t>
            </w:r>
          </w:p>
          <w:p w14:paraId="103A41A5"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(dense urban) up to 60 km/h</w:t>
            </w:r>
          </w:p>
          <w:p w14:paraId="25F516C8" w14:textId="77777777" w:rsidR="002633F4" w:rsidRPr="002633F4" w:rsidRDefault="002633F4" w:rsidP="002633F4">
            <w:pPr>
              <w:keepNext/>
              <w:keepLines/>
              <w:overflowPunct w:val="0"/>
              <w:autoSpaceDE w:val="0"/>
              <w:autoSpaceDN w:val="0"/>
              <w:adjustRightInd w:val="0"/>
              <w:textAlignment w:val="baseline"/>
              <w:rPr>
                <w:rFonts w:ascii="Arial" w:eastAsia="Calibri" w:hAnsi="Arial"/>
                <w:sz w:val="18"/>
                <w:szCs w:val="16"/>
                <w:lang w:val="en-GB" w:eastAsia="en-GB"/>
              </w:rPr>
            </w:pPr>
          </w:p>
          <w:p w14:paraId="4677C734"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Along roads up to 250 km/h and along railways up to 500 km/h</w:t>
            </w:r>
          </w:p>
        </w:tc>
        <w:tc>
          <w:tcPr>
            <w:tcW w:w="1611" w:type="dxa"/>
            <w:shd w:val="clear" w:color="auto" w:fill="auto"/>
            <w:vAlign w:val="center"/>
          </w:tcPr>
          <w:p w14:paraId="7C21F9D7"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Indoor - up to 30 km/h</w:t>
            </w:r>
          </w:p>
        </w:tc>
      </w:tr>
      <w:tr w:rsidR="002633F4" w:rsidRPr="002633F4" w14:paraId="769866DE" w14:textId="77777777" w:rsidTr="002C75C4">
        <w:trPr>
          <w:trHeight w:val="737"/>
        </w:trPr>
        <w:tc>
          <w:tcPr>
            <w:tcW w:w="369" w:type="dxa"/>
            <w:vAlign w:val="center"/>
          </w:tcPr>
          <w:p w14:paraId="051DAD04"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3</w:t>
            </w:r>
          </w:p>
        </w:tc>
        <w:tc>
          <w:tcPr>
            <w:tcW w:w="533" w:type="dxa"/>
            <w:vAlign w:val="center"/>
          </w:tcPr>
          <w:p w14:paraId="5E832D7F"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A</w:t>
            </w:r>
          </w:p>
        </w:tc>
        <w:tc>
          <w:tcPr>
            <w:tcW w:w="666" w:type="dxa"/>
            <w:vAlign w:val="center"/>
          </w:tcPr>
          <w:p w14:paraId="69754012"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1 m</w:t>
            </w:r>
          </w:p>
        </w:tc>
        <w:tc>
          <w:tcPr>
            <w:tcW w:w="667" w:type="dxa"/>
            <w:vAlign w:val="center"/>
          </w:tcPr>
          <w:p w14:paraId="5227D1B2"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2 m</w:t>
            </w:r>
          </w:p>
        </w:tc>
        <w:tc>
          <w:tcPr>
            <w:tcW w:w="1067" w:type="dxa"/>
            <w:vAlign w:val="center"/>
          </w:tcPr>
          <w:p w14:paraId="5CA48DBA"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99 %</w:t>
            </w:r>
          </w:p>
        </w:tc>
        <w:tc>
          <w:tcPr>
            <w:tcW w:w="801" w:type="dxa"/>
            <w:vAlign w:val="center"/>
          </w:tcPr>
          <w:p w14:paraId="2FDE0046"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1 s</w:t>
            </w:r>
          </w:p>
        </w:tc>
        <w:tc>
          <w:tcPr>
            <w:tcW w:w="1610" w:type="dxa"/>
            <w:vAlign w:val="center"/>
          </w:tcPr>
          <w:p w14:paraId="72BD3FE3"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 xml:space="preserve">Outdoor </w:t>
            </w:r>
          </w:p>
          <w:p w14:paraId="6148EC16"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(rural and urban) up to 500 km/h for trains and up to 250 km/h for other vehicles</w:t>
            </w:r>
          </w:p>
        </w:tc>
        <w:tc>
          <w:tcPr>
            <w:tcW w:w="1611" w:type="dxa"/>
            <w:shd w:val="clear" w:color="auto" w:fill="auto"/>
            <w:vAlign w:val="center"/>
          </w:tcPr>
          <w:p w14:paraId="4595F550"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 xml:space="preserve">Outdoor </w:t>
            </w:r>
          </w:p>
          <w:p w14:paraId="24F0D86E"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(dense urban) up to 60 km/h</w:t>
            </w:r>
          </w:p>
          <w:p w14:paraId="46ABA9AF" w14:textId="77777777" w:rsidR="002633F4" w:rsidRPr="002633F4" w:rsidRDefault="002633F4" w:rsidP="002633F4">
            <w:pPr>
              <w:keepNext/>
              <w:keepLines/>
              <w:overflowPunct w:val="0"/>
              <w:autoSpaceDE w:val="0"/>
              <w:autoSpaceDN w:val="0"/>
              <w:adjustRightInd w:val="0"/>
              <w:textAlignment w:val="baseline"/>
              <w:rPr>
                <w:rFonts w:ascii="Arial" w:eastAsia="Calibri" w:hAnsi="Arial"/>
                <w:sz w:val="18"/>
                <w:szCs w:val="16"/>
                <w:lang w:val="en-GB" w:eastAsia="en-GB"/>
              </w:rPr>
            </w:pPr>
          </w:p>
          <w:p w14:paraId="4299817B"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Along roads up to 250 km/h and along railways up to 500 km/h</w:t>
            </w:r>
          </w:p>
        </w:tc>
        <w:tc>
          <w:tcPr>
            <w:tcW w:w="1611" w:type="dxa"/>
            <w:shd w:val="clear" w:color="auto" w:fill="auto"/>
            <w:vAlign w:val="center"/>
          </w:tcPr>
          <w:p w14:paraId="16091C89"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Indoor - up to 30 km/h</w:t>
            </w:r>
          </w:p>
        </w:tc>
      </w:tr>
      <w:tr w:rsidR="002633F4" w:rsidRPr="002633F4" w14:paraId="4E868877" w14:textId="77777777" w:rsidTr="002C75C4">
        <w:trPr>
          <w:trHeight w:val="737"/>
        </w:trPr>
        <w:tc>
          <w:tcPr>
            <w:tcW w:w="369" w:type="dxa"/>
            <w:vAlign w:val="center"/>
          </w:tcPr>
          <w:p w14:paraId="4FAF4E34"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4</w:t>
            </w:r>
          </w:p>
        </w:tc>
        <w:tc>
          <w:tcPr>
            <w:tcW w:w="533" w:type="dxa"/>
            <w:vAlign w:val="center"/>
          </w:tcPr>
          <w:p w14:paraId="13580EF7"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A</w:t>
            </w:r>
          </w:p>
        </w:tc>
        <w:tc>
          <w:tcPr>
            <w:tcW w:w="666" w:type="dxa"/>
            <w:vAlign w:val="center"/>
          </w:tcPr>
          <w:p w14:paraId="3442C6B0"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1 m</w:t>
            </w:r>
          </w:p>
        </w:tc>
        <w:tc>
          <w:tcPr>
            <w:tcW w:w="667" w:type="dxa"/>
            <w:vAlign w:val="center"/>
          </w:tcPr>
          <w:p w14:paraId="00CD272E"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2 m</w:t>
            </w:r>
          </w:p>
        </w:tc>
        <w:tc>
          <w:tcPr>
            <w:tcW w:w="1067" w:type="dxa"/>
            <w:vAlign w:val="center"/>
          </w:tcPr>
          <w:p w14:paraId="5964D000"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99,9 %</w:t>
            </w:r>
          </w:p>
        </w:tc>
        <w:tc>
          <w:tcPr>
            <w:tcW w:w="801" w:type="dxa"/>
            <w:vAlign w:val="center"/>
          </w:tcPr>
          <w:p w14:paraId="0B8C6400"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 xml:space="preserve">15 </w:t>
            </w:r>
            <w:proofErr w:type="spellStart"/>
            <w:r w:rsidRPr="002633F4">
              <w:rPr>
                <w:rFonts w:ascii="Arial" w:eastAsia="Calibri" w:hAnsi="Arial"/>
                <w:sz w:val="18"/>
                <w:szCs w:val="16"/>
                <w:lang w:val="en-GB" w:eastAsia="en-GB"/>
              </w:rPr>
              <w:t>ms</w:t>
            </w:r>
            <w:proofErr w:type="spellEnd"/>
          </w:p>
        </w:tc>
        <w:tc>
          <w:tcPr>
            <w:tcW w:w="1610" w:type="dxa"/>
            <w:vAlign w:val="center"/>
          </w:tcPr>
          <w:p w14:paraId="23E50455"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NA</w:t>
            </w:r>
          </w:p>
        </w:tc>
        <w:tc>
          <w:tcPr>
            <w:tcW w:w="1611" w:type="dxa"/>
            <w:shd w:val="clear" w:color="auto" w:fill="auto"/>
            <w:vAlign w:val="center"/>
          </w:tcPr>
          <w:p w14:paraId="23E3EA6D"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NA</w:t>
            </w:r>
          </w:p>
        </w:tc>
        <w:tc>
          <w:tcPr>
            <w:tcW w:w="1611" w:type="dxa"/>
            <w:shd w:val="clear" w:color="auto" w:fill="auto"/>
            <w:vAlign w:val="center"/>
          </w:tcPr>
          <w:p w14:paraId="79A51E40"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Indoor - up to 30 km/h</w:t>
            </w:r>
          </w:p>
        </w:tc>
      </w:tr>
      <w:tr w:rsidR="002633F4" w:rsidRPr="002633F4" w14:paraId="4E61984A" w14:textId="77777777" w:rsidTr="002C75C4">
        <w:trPr>
          <w:trHeight w:val="737"/>
        </w:trPr>
        <w:tc>
          <w:tcPr>
            <w:tcW w:w="369" w:type="dxa"/>
            <w:vAlign w:val="center"/>
          </w:tcPr>
          <w:p w14:paraId="1A2E29F4"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5</w:t>
            </w:r>
          </w:p>
        </w:tc>
        <w:tc>
          <w:tcPr>
            <w:tcW w:w="533" w:type="dxa"/>
            <w:vAlign w:val="center"/>
          </w:tcPr>
          <w:p w14:paraId="780C3E9E"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A</w:t>
            </w:r>
          </w:p>
        </w:tc>
        <w:tc>
          <w:tcPr>
            <w:tcW w:w="666" w:type="dxa"/>
            <w:vAlign w:val="center"/>
          </w:tcPr>
          <w:p w14:paraId="08CB3075"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0,3 m</w:t>
            </w:r>
          </w:p>
        </w:tc>
        <w:tc>
          <w:tcPr>
            <w:tcW w:w="667" w:type="dxa"/>
            <w:vAlign w:val="center"/>
          </w:tcPr>
          <w:p w14:paraId="760EB21F"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2 m</w:t>
            </w:r>
          </w:p>
        </w:tc>
        <w:tc>
          <w:tcPr>
            <w:tcW w:w="1067" w:type="dxa"/>
            <w:vAlign w:val="center"/>
          </w:tcPr>
          <w:p w14:paraId="2CD44341"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99 %</w:t>
            </w:r>
          </w:p>
        </w:tc>
        <w:tc>
          <w:tcPr>
            <w:tcW w:w="801" w:type="dxa"/>
            <w:vAlign w:val="center"/>
          </w:tcPr>
          <w:p w14:paraId="6624CEFB"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1 s</w:t>
            </w:r>
          </w:p>
        </w:tc>
        <w:tc>
          <w:tcPr>
            <w:tcW w:w="1610" w:type="dxa"/>
            <w:vAlign w:val="center"/>
          </w:tcPr>
          <w:p w14:paraId="2D256021"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 xml:space="preserve">Outdoor </w:t>
            </w:r>
          </w:p>
          <w:p w14:paraId="0DE5AFE0"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(rural) up to 250 km/h</w:t>
            </w:r>
          </w:p>
        </w:tc>
        <w:tc>
          <w:tcPr>
            <w:tcW w:w="1611" w:type="dxa"/>
            <w:shd w:val="clear" w:color="auto" w:fill="auto"/>
            <w:vAlign w:val="center"/>
          </w:tcPr>
          <w:p w14:paraId="3F98EEB4"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 xml:space="preserve">Outdoor </w:t>
            </w:r>
          </w:p>
          <w:p w14:paraId="690A506C"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(dense urban) up to 60 km/h</w:t>
            </w:r>
          </w:p>
          <w:p w14:paraId="4BBC21B1" w14:textId="77777777" w:rsidR="002633F4" w:rsidRPr="002633F4" w:rsidRDefault="002633F4" w:rsidP="002633F4">
            <w:pPr>
              <w:keepNext/>
              <w:keepLines/>
              <w:overflowPunct w:val="0"/>
              <w:autoSpaceDE w:val="0"/>
              <w:autoSpaceDN w:val="0"/>
              <w:adjustRightInd w:val="0"/>
              <w:textAlignment w:val="baseline"/>
              <w:rPr>
                <w:rFonts w:ascii="Arial" w:eastAsia="Calibri" w:hAnsi="Arial"/>
                <w:sz w:val="18"/>
                <w:szCs w:val="16"/>
                <w:lang w:val="en-GB" w:eastAsia="en-GB"/>
              </w:rPr>
            </w:pPr>
          </w:p>
          <w:p w14:paraId="0B6550B5"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Along roads and along railways up to 250 km/h</w:t>
            </w:r>
          </w:p>
        </w:tc>
        <w:tc>
          <w:tcPr>
            <w:tcW w:w="1611" w:type="dxa"/>
            <w:shd w:val="clear" w:color="auto" w:fill="auto"/>
            <w:vAlign w:val="center"/>
          </w:tcPr>
          <w:p w14:paraId="48D5D538"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Indoor - up to 30 km/h</w:t>
            </w:r>
          </w:p>
        </w:tc>
      </w:tr>
      <w:tr w:rsidR="002633F4" w:rsidRPr="002633F4" w14:paraId="10E90097" w14:textId="77777777" w:rsidTr="002C75C4">
        <w:trPr>
          <w:trHeight w:val="737"/>
        </w:trPr>
        <w:tc>
          <w:tcPr>
            <w:tcW w:w="369" w:type="dxa"/>
            <w:vAlign w:val="center"/>
          </w:tcPr>
          <w:p w14:paraId="111C2BA6"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6</w:t>
            </w:r>
          </w:p>
        </w:tc>
        <w:tc>
          <w:tcPr>
            <w:tcW w:w="533" w:type="dxa"/>
            <w:vAlign w:val="center"/>
          </w:tcPr>
          <w:p w14:paraId="00C32DD7"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A</w:t>
            </w:r>
          </w:p>
        </w:tc>
        <w:tc>
          <w:tcPr>
            <w:tcW w:w="666" w:type="dxa"/>
            <w:vAlign w:val="center"/>
          </w:tcPr>
          <w:p w14:paraId="5AC23CDD"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0,3 m</w:t>
            </w:r>
          </w:p>
        </w:tc>
        <w:tc>
          <w:tcPr>
            <w:tcW w:w="667" w:type="dxa"/>
            <w:vAlign w:val="center"/>
          </w:tcPr>
          <w:p w14:paraId="68A5C71F"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2 m</w:t>
            </w:r>
          </w:p>
        </w:tc>
        <w:tc>
          <w:tcPr>
            <w:tcW w:w="1067" w:type="dxa"/>
            <w:vAlign w:val="center"/>
          </w:tcPr>
          <w:p w14:paraId="3AD4D797"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99,9 %</w:t>
            </w:r>
          </w:p>
        </w:tc>
        <w:tc>
          <w:tcPr>
            <w:tcW w:w="801" w:type="dxa"/>
            <w:vAlign w:val="center"/>
          </w:tcPr>
          <w:p w14:paraId="125F81D7"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 xml:space="preserve">10 </w:t>
            </w:r>
            <w:proofErr w:type="spellStart"/>
            <w:r w:rsidRPr="002633F4">
              <w:rPr>
                <w:rFonts w:ascii="Arial" w:eastAsia="Calibri" w:hAnsi="Arial"/>
                <w:sz w:val="18"/>
                <w:szCs w:val="16"/>
                <w:lang w:val="en-GB" w:eastAsia="en-GB"/>
              </w:rPr>
              <w:t>ms</w:t>
            </w:r>
            <w:proofErr w:type="spellEnd"/>
          </w:p>
        </w:tc>
        <w:tc>
          <w:tcPr>
            <w:tcW w:w="1610" w:type="dxa"/>
            <w:vAlign w:val="center"/>
          </w:tcPr>
          <w:p w14:paraId="7504E19B"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NA</w:t>
            </w:r>
          </w:p>
        </w:tc>
        <w:tc>
          <w:tcPr>
            <w:tcW w:w="1611" w:type="dxa"/>
            <w:shd w:val="clear" w:color="auto" w:fill="auto"/>
            <w:vAlign w:val="center"/>
          </w:tcPr>
          <w:p w14:paraId="574FE29B"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 xml:space="preserve">Outdoor </w:t>
            </w:r>
          </w:p>
          <w:p w14:paraId="2EB53258"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(dense urban) up to 60 km/h</w:t>
            </w:r>
          </w:p>
        </w:tc>
        <w:tc>
          <w:tcPr>
            <w:tcW w:w="1611" w:type="dxa"/>
            <w:shd w:val="clear" w:color="auto" w:fill="auto"/>
            <w:vAlign w:val="center"/>
          </w:tcPr>
          <w:p w14:paraId="7859323B"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Indoor - up to 30 km/h</w:t>
            </w:r>
          </w:p>
        </w:tc>
      </w:tr>
      <w:tr w:rsidR="002633F4" w:rsidRPr="002633F4" w14:paraId="7BFB9DED" w14:textId="77777777" w:rsidTr="002C75C4">
        <w:trPr>
          <w:trHeight w:val="897"/>
        </w:trPr>
        <w:tc>
          <w:tcPr>
            <w:tcW w:w="369" w:type="dxa"/>
            <w:shd w:val="clear" w:color="auto" w:fill="auto"/>
            <w:vAlign w:val="center"/>
          </w:tcPr>
          <w:p w14:paraId="55C85DC5"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7</w:t>
            </w:r>
          </w:p>
        </w:tc>
        <w:tc>
          <w:tcPr>
            <w:tcW w:w="533" w:type="dxa"/>
            <w:shd w:val="clear" w:color="auto" w:fill="auto"/>
            <w:vAlign w:val="center"/>
          </w:tcPr>
          <w:p w14:paraId="02C24242"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R</w:t>
            </w:r>
          </w:p>
        </w:tc>
        <w:tc>
          <w:tcPr>
            <w:tcW w:w="666" w:type="dxa"/>
            <w:shd w:val="clear" w:color="auto" w:fill="auto"/>
            <w:vAlign w:val="center"/>
          </w:tcPr>
          <w:p w14:paraId="7174A2D5"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0,2 m</w:t>
            </w:r>
          </w:p>
        </w:tc>
        <w:tc>
          <w:tcPr>
            <w:tcW w:w="667" w:type="dxa"/>
            <w:shd w:val="clear" w:color="auto" w:fill="auto"/>
            <w:vAlign w:val="center"/>
          </w:tcPr>
          <w:p w14:paraId="2297C2D0"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0,2 m</w:t>
            </w:r>
          </w:p>
        </w:tc>
        <w:tc>
          <w:tcPr>
            <w:tcW w:w="1067" w:type="dxa"/>
            <w:shd w:val="clear" w:color="auto" w:fill="auto"/>
            <w:vAlign w:val="center"/>
          </w:tcPr>
          <w:p w14:paraId="331972AA"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99 %</w:t>
            </w:r>
          </w:p>
        </w:tc>
        <w:tc>
          <w:tcPr>
            <w:tcW w:w="801" w:type="dxa"/>
            <w:shd w:val="clear" w:color="auto" w:fill="auto"/>
            <w:vAlign w:val="center"/>
          </w:tcPr>
          <w:p w14:paraId="7250BA13"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1 s</w:t>
            </w:r>
          </w:p>
        </w:tc>
        <w:tc>
          <w:tcPr>
            <w:tcW w:w="4833" w:type="dxa"/>
            <w:gridSpan w:val="3"/>
            <w:shd w:val="clear" w:color="auto" w:fill="auto"/>
            <w:vAlign w:val="center"/>
          </w:tcPr>
          <w:p w14:paraId="1DFF4E56"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Indoor and outdoor (rural, urban, dense urban) up to 30 km/h</w:t>
            </w:r>
          </w:p>
          <w:p w14:paraId="666CEE37" w14:textId="77777777" w:rsidR="002633F4" w:rsidRPr="002633F4" w:rsidRDefault="002633F4" w:rsidP="002633F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Relative positioning is between two UEs within 10 m of each other or between one UE and 5G positioning nodes within 10 m of each other (note 3)</w:t>
            </w:r>
          </w:p>
        </w:tc>
      </w:tr>
      <w:tr w:rsidR="002633F4" w:rsidRPr="002633F4" w14:paraId="0DD44295" w14:textId="77777777" w:rsidTr="002C75C4">
        <w:trPr>
          <w:trHeight w:val="1869"/>
        </w:trPr>
        <w:tc>
          <w:tcPr>
            <w:tcW w:w="8940" w:type="dxa"/>
            <w:gridSpan w:val="9"/>
            <w:shd w:val="clear" w:color="auto" w:fill="auto"/>
            <w:vAlign w:val="center"/>
          </w:tcPr>
          <w:p w14:paraId="7EE68727" w14:textId="77777777" w:rsidR="002633F4" w:rsidRPr="002633F4" w:rsidRDefault="002633F4" w:rsidP="002633F4">
            <w:pPr>
              <w:keepNext/>
              <w:keepLines/>
              <w:overflowPunct w:val="0"/>
              <w:autoSpaceDE w:val="0"/>
              <w:autoSpaceDN w:val="0"/>
              <w:adjustRightInd w:val="0"/>
              <w:ind w:left="851" w:hanging="851"/>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NOTE 1:</w:t>
            </w:r>
            <w:r w:rsidRPr="002633F4">
              <w:rPr>
                <w:rFonts w:ascii="Arial" w:eastAsia="Calibri" w:hAnsi="Arial"/>
                <w:sz w:val="18"/>
                <w:szCs w:val="16"/>
                <w:lang w:val="en-GB" w:eastAsia="en-GB"/>
              </w:rPr>
              <w:tab/>
              <w:t>The objective for the vertical positioning requirement is to determine the floor for indoor use cases and to distinguish between superposed tracks for road and rail use cases (e.g. bridges).</w:t>
            </w:r>
          </w:p>
          <w:p w14:paraId="6CDBDF52" w14:textId="77777777" w:rsidR="002633F4" w:rsidRPr="002633F4" w:rsidRDefault="002633F4" w:rsidP="002633F4">
            <w:pPr>
              <w:keepNext/>
              <w:keepLines/>
              <w:overflowPunct w:val="0"/>
              <w:autoSpaceDE w:val="0"/>
              <w:autoSpaceDN w:val="0"/>
              <w:adjustRightInd w:val="0"/>
              <w:ind w:left="851" w:hanging="851"/>
              <w:textAlignment w:val="baseline"/>
              <w:rPr>
                <w:rFonts w:ascii="Arial" w:eastAsia="Calibri" w:hAnsi="Arial"/>
                <w:sz w:val="18"/>
                <w:szCs w:val="16"/>
                <w:lang w:val="en-GB" w:eastAsia="en-GB"/>
              </w:rPr>
            </w:pPr>
          </w:p>
          <w:p w14:paraId="4A134C3E" w14:textId="77777777" w:rsidR="002633F4" w:rsidRPr="002633F4" w:rsidRDefault="002633F4" w:rsidP="002633F4">
            <w:pPr>
              <w:keepNext/>
              <w:keepLines/>
              <w:overflowPunct w:val="0"/>
              <w:autoSpaceDE w:val="0"/>
              <w:autoSpaceDN w:val="0"/>
              <w:adjustRightInd w:val="0"/>
              <w:ind w:left="851" w:hanging="851"/>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 xml:space="preserve">NOTE 2: </w:t>
            </w:r>
            <w:r w:rsidRPr="002633F4">
              <w:rPr>
                <w:rFonts w:ascii="Arial" w:eastAsia="Calibri" w:hAnsi="Arial"/>
                <w:sz w:val="18"/>
                <w:szCs w:val="16"/>
                <w:lang w:val="en-GB" w:eastAsia="en-GB"/>
              </w:rPr>
              <w:tab/>
              <w:t xml:space="preserve">Indoor includes location inside buildings such as offices, hospital, industrial buildings. </w:t>
            </w:r>
          </w:p>
          <w:p w14:paraId="6160BF50" w14:textId="77777777" w:rsidR="002633F4" w:rsidRPr="002633F4" w:rsidRDefault="002633F4" w:rsidP="002633F4">
            <w:pPr>
              <w:keepNext/>
              <w:keepLines/>
              <w:overflowPunct w:val="0"/>
              <w:autoSpaceDE w:val="0"/>
              <w:autoSpaceDN w:val="0"/>
              <w:adjustRightInd w:val="0"/>
              <w:ind w:left="851" w:hanging="851"/>
              <w:textAlignment w:val="baseline"/>
              <w:rPr>
                <w:rFonts w:ascii="Arial" w:eastAsia="Calibri" w:hAnsi="Arial"/>
                <w:sz w:val="18"/>
                <w:szCs w:val="16"/>
                <w:lang w:val="en-GB" w:eastAsia="en-GB"/>
              </w:rPr>
            </w:pPr>
          </w:p>
          <w:p w14:paraId="57984344" w14:textId="77777777" w:rsidR="002633F4" w:rsidRPr="002633F4" w:rsidRDefault="002633F4" w:rsidP="002633F4">
            <w:pPr>
              <w:keepNext/>
              <w:keepLines/>
              <w:overflowPunct w:val="0"/>
              <w:autoSpaceDE w:val="0"/>
              <w:autoSpaceDN w:val="0"/>
              <w:adjustRightInd w:val="0"/>
              <w:ind w:left="851" w:hanging="851"/>
              <w:textAlignment w:val="baseline"/>
              <w:rPr>
                <w:rFonts w:ascii="Arial" w:eastAsia="Calibri" w:hAnsi="Arial"/>
                <w:sz w:val="18"/>
                <w:szCs w:val="16"/>
                <w:lang w:val="en-GB" w:eastAsia="en-GB"/>
              </w:rPr>
            </w:pPr>
            <w:r w:rsidRPr="002633F4">
              <w:rPr>
                <w:rFonts w:ascii="Arial" w:eastAsia="Calibri" w:hAnsi="Arial"/>
                <w:sz w:val="18"/>
                <w:szCs w:val="16"/>
                <w:lang w:val="en-GB" w:eastAsia="en-GB"/>
              </w:rPr>
              <w:t>NOTE 3:</w:t>
            </w:r>
            <w:r w:rsidRPr="002633F4">
              <w:rPr>
                <w:rFonts w:ascii="Arial" w:eastAsia="Calibri" w:hAnsi="Arial"/>
                <w:sz w:val="18"/>
                <w:szCs w:val="16"/>
                <w:lang w:val="en-GB" w:eastAsia="en-GB"/>
              </w:rPr>
              <w:tab/>
              <w:t>5G positioning nodes are infrastructure equipment deployed in the service area to enhance positioning capabilities (e.g. beacons deployed on the perimeter of a rendezvous area or on the side of a warehouse).</w:t>
            </w:r>
          </w:p>
          <w:p w14:paraId="0759746E" w14:textId="77777777" w:rsidR="002633F4" w:rsidRPr="002633F4" w:rsidRDefault="002633F4" w:rsidP="002633F4">
            <w:pPr>
              <w:keepNext/>
              <w:keepLines/>
              <w:overflowPunct w:val="0"/>
              <w:autoSpaceDE w:val="0"/>
              <w:autoSpaceDN w:val="0"/>
              <w:adjustRightInd w:val="0"/>
              <w:ind w:left="851" w:hanging="851"/>
              <w:textAlignment w:val="baseline"/>
              <w:rPr>
                <w:rFonts w:ascii="Arial" w:eastAsia="Calibri" w:hAnsi="Arial"/>
                <w:sz w:val="18"/>
                <w:szCs w:val="16"/>
                <w:lang w:val="en-GB" w:eastAsia="en-GB"/>
              </w:rPr>
            </w:pPr>
          </w:p>
        </w:tc>
      </w:tr>
    </w:tbl>
    <w:p w14:paraId="46EAF298" w14:textId="379716D6" w:rsidR="002633F4" w:rsidRDefault="002633F4" w:rsidP="00880A89">
      <w:pPr>
        <w:pStyle w:val="a0"/>
        <w:rPr>
          <w:rFonts w:eastAsiaTheme="minorEastAsia"/>
          <w:lang w:val="en-GB" w:eastAsia="zh-CN"/>
        </w:rPr>
      </w:pPr>
    </w:p>
    <w:p w14:paraId="3A53DC65" w14:textId="765EFE21" w:rsidR="002C75C4" w:rsidRDefault="002C75C4" w:rsidP="00880A89">
      <w:pPr>
        <w:pStyle w:val="a0"/>
        <w:rPr>
          <w:rFonts w:eastAsiaTheme="minorEastAsia"/>
          <w:lang w:val="en-GB" w:eastAsia="zh-CN"/>
        </w:rPr>
      </w:pPr>
    </w:p>
    <w:p w14:paraId="35482E61" w14:textId="444A6D7A" w:rsidR="00761664" w:rsidRPr="00CB296B" w:rsidRDefault="00761664" w:rsidP="00761664">
      <w:pPr>
        <w:pStyle w:val="a6"/>
        <w:jc w:val="center"/>
        <w:rPr>
          <w:rFonts w:eastAsiaTheme="minorEastAsia"/>
          <w:lang w:val="en-GB" w:eastAsia="zh-CN"/>
        </w:rPr>
      </w:pPr>
      <w:bookmarkStart w:id="27" w:name="_Ref101797026"/>
      <w:r w:rsidRPr="00CB296B">
        <w:lastRenderedPageBreak/>
        <w:t xml:space="preserve">Table </w:t>
      </w:r>
      <w:fldSimple w:instr=" SEQ Table \* ARABIC ">
        <w:r w:rsidRPr="00CB296B">
          <w:rPr>
            <w:noProof/>
          </w:rPr>
          <w:t>5</w:t>
        </w:r>
      </w:fldSimple>
      <w:bookmarkEnd w:id="27"/>
      <w:r w:rsidRPr="00CB296B">
        <w:t xml:space="preserve"> </w:t>
      </w:r>
      <w:r w:rsidRPr="00CB296B">
        <w:rPr>
          <w:rFonts w:eastAsia="等线"/>
          <w:noProof/>
          <w:lang w:val="en-GB" w:eastAsia="en-GB"/>
        </w:rPr>
        <w:t>Performance requirements for IIOT use case</w:t>
      </w:r>
    </w:p>
    <w:tbl>
      <w:tblPr>
        <w:tblW w:w="9101" w:type="dxa"/>
        <w:tblLayout w:type="fixed"/>
        <w:tblCellMar>
          <w:left w:w="0" w:type="dxa"/>
          <w:right w:w="0" w:type="dxa"/>
        </w:tblCellMar>
        <w:tblLook w:val="04A0" w:firstRow="1" w:lastRow="0" w:firstColumn="1" w:lastColumn="0" w:noHBand="0" w:noVBand="1"/>
      </w:tblPr>
      <w:tblGrid>
        <w:gridCol w:w="1962"/>
        <w:gridCol w:w="1119"/>
        <w:gridCol w:w="871"/>
        <w:gridCol w:w="871"/>
        <w:gridCol w:w="995"/>
        <w:gridCol w:w="1045"/>
        <w:gridCol w:w="995"/>
        <w:gridCol w:w="1243"/>
      </w:tblGrid>
      <w:tr w:rsidR="002C75C4" w:rsidRPr="002C75C4" w14:paraId="585BFC90" w14:textId="77777777" w:rsidTr="002C75C4">
        <w:trPr>
          <w:trHeight w:val="1050"/>
        </w:trPr>
        <w:tc>
          <w:tcPr>
            <w:tcW w:w="1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999AB" w14:textId="77777777" w:rsidR="002C75C4" w:rsidRPr="002C75C4" w:rsidRDefault="002C75C4" w:rsidP="002C75C4">
            <w:pPr>
              <w:pStyle w:val="a0"/>
              <w:rPr>
                <w:rFonts w:eastAsiaTheme="minorEastAsia"/>
                <w:b/>
                <w:lang w:val="en-GB" w:eastAsia="zh-CN"/>
              </w:rPr>
            </w:pPr>
            <w:r w:rsidRPr="002C75C4">
              <w:rPr>
                <w:rFonts w:eastAsiaTheme="minorEastAsia"/>
                <w:b/>
                <w:lang w:val="en-GB" w:eastAsia="zh-CN"/>
              </w:rPr>
              <w:t>Scenario</w:t>
            </w:r>
          </w:p>
        </w:tc>
        <w:tc>
          <w:tcPr>
            <w:tcW w:w="1119"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4A78E4DA" w14:textId="77777777" w:rsidR="002C75C4" w:rsidRPr="002C75C4" w:rsidRDefault="002C75C4" w:rsidP="002C75C4">
            <w:pPr>
              <w:pStyle w:val="a0"/>
              <w:rPr>
                <w:rFonts w:eastAsiaTheme="minorEastAsia"/>
                <w:b/>
                <w:lang w:val="en-GB" w:eastAsia="zh-CN"/>
              </w:rPr>
            </w:pPr>
            <w:r w:rsidRPr="002C75C4">
              <w:rPr>
                <w:rFonts w:eastAsiaTheme="minorEastAsia"/>
                <w:b/>
                <w:lang w:val="en-GB" w:eastAsia="zh-CN"/>
              </w:rPr>
              <w:t>Horizontal accuracy</w:t>
            </w:r>
          </w:p>
        </w:tc>
        <w:tc>
          <w:tcPr>
            <w:tcW w:w="871" w:type="dxa"/>
            <w:tcBorders>
              <w:top w:val="single" w:sz="4" w:space="0" w:color="auto"/>
              <w:left w:val="single" w:sz="4" w:space="0" w:color="auto"/>
              <w:bottom w:val="single" w:sz="4" w:space="0" w:color="auto"/>
              <w:right w:val="single" w:sz="4" w:space="0" w:color="auto"/>
            </w:tcBorders>
          </w:tcPr>
          <w:p w14:paraId="1AF04DB9" w14:textId="77777777" w:rsidR="002C75C4" w:rsidRPr="002C75C4" w:rsidRDefault="002C75C4" w:rsidP="002C75C4">
            <w:pPr>
              <w:pStyle w:val="a0"/>
              <w:rPr>
                <w:rFonts w:eastAsiaTheme="minorEastAsia"/>
                <w:b/>
                <w:lang w:val="en-GB" w:eastAsia="zh-CN"/>
              </w:rPr>
            </w:pPr>
            <w:r w:rsidRPr="002C75C4">
              <w:rPr>
                <w:rFonts w:eastAsiaTheme="minorEastAsia"/>
                <w:b/>
                <w:lang w:val="en-GB" w:eastAsia="zh-CN"/>
              </w:rPr>
              <w:t>Vertical accuracy</w:t>
            </w:r>
          </w:p>
        </w:tc>
        <w:tc>
          <w:tcPr>
            <w:tcW w:w="871" w:type="dxa"/>
            <w:tcBorders>
              <w:top w:val="single" w:sz="4" w:space="0" w:color="auto"/>
              <w:left w:val="single" w:sz="4" w:space="0" w:color="auto"/>
              <w:bottom w:val="single" w:sz="4" w:space="0" w:color="auto"/>
              <w:right w:val="single" w:sz="4" w:space="0" w:color="auto"/>
            </w:tcBorders>
          </w:tcPr>
          <w:p w14:paraId="0FE27379" w14:textId="77777777" w:rsidR="002C75C4" w:rsidRPr="002C75C4" w:rsidRDefault="002C75C4" w:rsidP="002C75C4">
            <w:pPr>
              <w:pStyle w:val="a0"/>
              <w:rPr>
                <w:rFonts w:eastAsiaTheme="minorEastAsia"/>
                <w:b/>
                <w:lang w:val="en-GB" w:eastAsia="zh-CN"/>
              </w:rPr>
            </w:pPr>
            <w:r w:rsidRPr="002C75C4">
              <w:rPr>
                <w:rFonts w:eastAsiaTheme="minorEastAsia"/>
                <w:b/>
                <w:lang w:val="en-GB" w:eastAsia="zh-CN"/>
              </w:rPr>
              <w:t>Availability</w:t>
            </w:r>
          </w:p>
        </w:tc>
        <w:tc>
          <w:tcPr>
            <w:tcW w:w="99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D74A472" w14:textId="77777777" w:rsidR="002C75C4" w:rsidRPr="002C75C4" w:rsidRDefault="002C75C4" w:rsidP="002C75C4">
            <w:pPr>
              <w:pStyle w:val="a0"/>
              <w:rPr>
                <w:rFonts w:eastAsiaTheme="minorEastAsia"/>
                <w:b/>
                <w:lang w:val="en-GB" w:eastAsia="zh-CN"/>
              </w:rPr>
            </w:pPr>
            <w:r w:rsidRPr="002C75C4">
              <w:rPr>
                <w:rFonts w:eastAsiaTheme="minorEastAsia"/>
                <w:b/>
                <w:lang w:val="en-GB" w:eastAsia="zh-CN"/>
              </w:rPr>
              <w:t>Heading</w:t>
            </w:r>
          </w:p>
        </w:tc>
        <w:tc>
          <w:tcPr>
            <w:tcW w:w="10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D5B228" w14:textId="77777777" w:rsidR="002C75C4" w:rsidRPr="002C75C4" w:rsidRDefault="002C75C4" w:rsidP="002C75C4">
            <w:pPr>
              <w:pStyle w:val="a0"/>
              <w:rPr>
                <w:rFonts w:eastAsiaTheme="minorEastAsia"/>
                <w:b/>
                <w:lang w:val="en-GB" w:eastAsia="zh-CN"/>
              </w:rPr>
            </w:pPr>
            <w:r w:rsidRPr="002C75C4">
              <w:rPr>
                <w:rFonts w:eastAsiaTheme="minorEastAsia"/>
                <w:b/>
                <w:lang w:val="en-GB" w:eastAsia="zh-CN"/>
              </w:rPr>
              <w:t>Latency for position estimation of UE</w:t>
            </w:r>
          </w:p>
        </w:tc>
        <w:tc>
          <w:tcPr>
            <w:tcW w:w="9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09566" w14:textId="77777777" w:rsidR="002C75C4" w:rsidRPr="002C75C4" w:rsidRDefault="002C75C4" w:rsidP="002C75C4">
            <w:pPr>
              <w:pStyle w:val="a0"/>
              <w:rPr>
                <w:rFonts w:eastAsiaTheme="minorEastAsia"/>
                <w:b/>
                <w:lang w:val="en-GB" w:eastAsia="zh-CN"/>
              </w:rPr>
            </w:pPr>
            <w:r w:rsidRPr="002C75C4">
              <w:rPr>
                <w:rFonts w:eastAsiaTheme="minorEastAsia"/>
                <w:b/>
                <w:lang w:val="en-GB" w:eastAsia="zh-CN"/>
              </w:rPr>
              <w:t>UE Speed</w:t>
            </w:r>
          </w:p>
        </w:tc>
        <w:tc>
          <w:tcPr>
            <w:tcW w:w="1243" w:type="dxa"/>
            <w:tcBorders>
              <w:top w:val="single" w:sz="8" w:space="0" w:color="auto"/>
              <w:left w:val="nil"/>
              <w:bottom w:val="single" w:sz="8" w:space="0" w:color="auto"/>
              <w:right w:val="single" w:sz="8" w:space="0" w:color="auto"/>
            </w:tcBorders>
          </w:tcPr>
          <w:p w14:paraId="68106768" w14:textId="77777777" w:rsidR="002C75C4" w:rsidRPr="002C75C4" w:rsidRDefault="002C75C4" w:rsidP="002C75C4">
            <w:pPr>
              <w:pStyle w:val="a0"/>
              <w:rPr>
                <w:rFonts w:eastAsiaTheme="minorEastAsia"/>
                <w:b/>
                <w:lang w:val="en-GB" w:eastAsia="zh-CN"/>
              </w:rPr>
            </w:pPr>
            <w:r w:rsidRPr="002C75C4">
              <w:rPr>
                <w:rFonts w:eastAsiaTheme="minorEastAsia"/>
                <w:b/>
                <w:lang w:val="en-GB" w:eastAsia="zh-CN"/>
              </w:rPr>
              <w:t>Corresponding Positioning Service Level in TS 22.261</w:t>
            </w:r>
          </w:p>
        </w:tc>
      </w:tr>
      <w:tr w:rsidR="002C75C4" w:rsidRPr="002C75C4" w14:paraId="1718B6DF" w14:textId="77777777" w:rsidTr="002C75C4">
        <w:trPr>
          <w:trHeight w:val="815"/>
        </w:trPr>
        <w:tc>
          <w:tcPr>
            <w:tcW w:w="1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4FCD9"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Mobile control panels with safety functions (non-danger zones)</w:t>
            </w:r>
          </w:p>
        </w:tc>
        <w:tc>
          <w:tcPr>
            <w:tcW w:w="1119" w:type="dxa"/>
            <w:tcBorders>
              <w:top w:val="nil"/>
              <w:left w:val="nil"/>
              <w:bottom w:val="single" w:sz="8" w:space="0" w:color="auto"/>
              <w:right w:val="single" w:sz="4" w:space="0" w:color="auto"/>
            </w:tcBorders>
            <w:tcMar>
              <w:top w:w="0" w:type="dxa"/>
              <w:left w:w="108" w:type="dxa"/>
              <w:bottom w:w="0" w:type="dxa"/>
              <w:right w:w="108" w:type="dxa"/>
            </w:tcMar>
            <w:hideMark/>
          </w:tcPr>
          <w:p w14:paraId="6094F72F"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 xml:space="preserve">&lt; 5 m </w:t>
            </w:r>
          </w:p>
        </w:tc>
        <w:tc>
          <w:tcPr>
            <w:tcW w:w="871" w:type="dxa"/>
            <w:tcBorders>
              <w:top w:val="single" w:sz="4" w:space="0" w:color="auto"/>
              <w:left w:val="single" w:sz="4" w:space="0" w:color="auto"/>
              <w:bottom w:val="single" w:sz="4" w:space="0" w:color="auto"/>
              <w:right w:val="single" w:sz="4" w:space="0" w:color="auto"/>
            </w:tcBorders>
          </w:tcPr>
          <w:p w14:paraId="4DDBA48F"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3 m</w:t>
            </w:r>
          </w:p>
        </w:tc>
        <w:tc>
          <w:tcPr>
            <w:tcW w:w="871" w:type="dxa"/>
            <w:tcBorders>
              <w:top w:val="single" w:sz="4" w:space="0" w:color="auto"/>
              <w:left w:val="single" w:sz="4" w:space="0" w:color="auto"/>
              <w:bottom w:val="single" w:sz="4" w:space="0" w:color="auto"/>
              <w:right w:val="single" w:sz="4" w:space="0" w:color="auto"/>
            </w:tcBorders>
          </w:tcPr>
          <w:p w14:paraId="7E44DDA8"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90 %</w:t>
            </w:r>
          </w:p>
        </w:tc>
        <w:tc>
          <w:tcPr>
            <w:tcW w:w="995"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2F882D3"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N/A</w:t>
            </w:r>
          </w:p>
        </w:tc>
        <w:tc>
          <w:tcPr>
            <w:tcW w:w="1045" w:type="dxa"/>
            <w:tcBorders>
              <w:top w:val="nil"/>
              <w:left w:val="nil"/>
              <w:bottom w:val="single" w:sz="8" w:space="0" w:color="auto"/>
              <w:right w:val="single" w:sz="8" w:space="0" w:color="auto"/>
            </w:tcBorders>
            <w:tcMar>
              <w:top w:w="0" w:type="dxa"/>
              <w:left w:w="108" w:type="dxa"/>
              <w:bottom w:w="0" w:type="dxa"/>
              <w:right w:w="108" w:type="dxa"/>
            </w:tcMar>
            <w:hideMark/>
          </w:tcPr>
          <w:p w14:paraId="02BF97D2"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5 s</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0B300B7D"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N/A</w:t>
            </w:r>
          </w:p>
        </w:tc>
        <w:tc>
          <w:tcPr>
            <w:tcW w:w="1243" w:type="dxa"/>
            <w:tcBorders>
              <w:top w:val="nil"/>
              <w:left w:val="nil"/>
              <w:bottom w:val="single" w:sz="8" w:space="0" w:color="auto"/>
              <w:right w:val="single" w:sz="8" w:space="0" w:color="auto"/>
            </w:tcBorders>
          </w:tcPr>
          <w:p w14:paraId="4D3576BB"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Service Level 2</w:t>
            </w:r>
          </w:p>
        </w:tc>
      </w:tr>
      <w:tr w:rsidR="002C75C4" w:rsidRPr="002C75C4" w14:paraId="6A29092A" w14:textId="77777777" w:rsidTr="002C75C4">
        <w:trPr>
          <w:trHeight w:val="582"/>
        </w:trPr>
        <w:tc>
          <w:tcPr>
            <w:tcW w:w="1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2C567D"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Process automation – plant asset management</w:t>
            </w:r>
          </w:p>
        </w:tc>
        <w:tc>
          <w:tcPr>
            <w:tcW w:w="1119" w:type="dxa"/>
            <w:tcBorders>
              <w:top w:val="nil"/>
              <w:left w:val="nil"/>
              <w:bottom w:val="single" w:sz="8" w:space="0" w:color="auto"/>
              <w:right w:val="single" w:sz="4" w:space="0" w:color="auto"/>
            </w:tcBorders>
            <w:tcMar>
              <w:top w:w="0" w:type="dxa"/>
              <w:left w:w="108" w:type="dxa"/>
              <w:bottom w:w="0" w:type="dxa"/>
              <w:right w:w="108" w:type="dxa"/>
            </w:tcMar>
          </w:tcPr>
          <w:p w14:paraId="01FECC36"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1 m</w:t>
            </w:r>
          </w:p>
        </w:tc>
        <w:tc>
          <w:tcPr>
            <w:tcW w:w="871" w:type="dxa"/>
            <w:tcBorders>
              <w:top w:val="single" w:sz="4" w:space="0" w:color="auto"/>
              <w:left w:val="single" w:sz="4" w:space="0" w:color="auto"/>
              <w:bottom w:val="single" w:sz="4" w:space="0" w:color="auto"/>
              <w:right w:val="single" w:sz="4" w:space="0" w:color="auto"/>
            </w:tcBorders>
          </w:tcPr>
          <w:p w14:paraId="26ECDC15"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3 m</w:t>
            </w:r>
          </w:p>
        </w:tc>
        <w:tc>
          <w:tcPr>
            <w:tcW w:w="871" w:type="dxa"/>
            <w:tcBorders>
              <w:top w:val="single" w:sz="4" w:space="0" w:color="auto"/>
              <w:left w:val="single" w:sz="4" w:space="0" w:color="auto"/>
              <w:bottom w:val="single" w:sz="4" w:space="0" w:color="auto"/>
              <w:right w:val="single" w:sz="4" w:space="0" w:color="auto"/>
            </w:tcBorders>
          </w:tcPr>
          <w:p w14:paraId="67C3C867"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90 %</w:t>
            </w:r>
          </w:p>
        </w:tc>
        <w:tc>
          <w:tcPr>
            <w:tcW w:w="99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CEBFFCB"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N/A</w:t>
            </w:r>
          </w:p>
        </w:tc>
        <w:tc>
          <w:tcPr>
            <w:tcW w:w="1045" w:type="dxa"/>
            <w:tcBorders>
              <w:top w:val="nil"/>
              <w:left w:val="nil"/>
              <w:bottom w:val="single" w:sz="8" w:space="0" w:color="auto"/>
              <w:right w:val="single" w:sz="8" w:space="0" w:color="auto"/>
            </w:tcBorders>
            <w:tcMar>
              <w:top w:w="0" w:type="dxa"/>
              <w:left w:w="108" w:type="dxa"/>
              <w:bottom w:w="0" w:type="dxa"/>
              <w:right w:w="108" w:type="dxa"/>
            </w:tcMar>
          </w:tcPr>
          <w:p w14:paraId="64C0E98F"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2 s</w:t>
            </w:r>
          </w:p>
        </w:tc>
        <w:tc>
          <w:tcPr>
            <w:tcW w:w="995" w:type="dxa"/>
            <w:tcBorders>
              <w:top w:val="nil"/>
              <w:left w:val="nil"/>
              <w:bottom w:val="single" w:sz="8" w:space="0" w:color="auto"/>
              <w:right w:val="single" w:sz="8" w:space="0" w:color="auto"/>
            </w:tcBorders>
            <w:tcMar>
              <w:top w:w="0" w:type="dxa"/>
              <w:left w:w="108" w:type="dxa"/>
              <w:bottom w:w="0" w:type="dxa"/>
              <w:right w:w="108" w:type="dxa"/>
            </w:tcMar>
          </w:tcPr>
          <w:p w14:paraId="57CCF27B"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30 km/h</w:t>
            </w:r>
          </w:p>
        </w:tc>
        <w:tc>
          <w:tcPr>
            <w:tcW w:w="1243" w:type="dxa"/>
            <w:tcBorders>
              <w:top w:val="nil"/>
              <w:left w:val="nil"/>
              <w:bottom w:val="single" w:sz="8" w:space="0" w:color="auto"/>
              <w:right w:val="single" w:sz="8" w:space="0" w:color="auto"/>
            </w:tcBorders>
          </w:tcPr>
          <w:p w14:paraId="6C7F4939"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Service Level 3</w:t>
            </w:r>
          </w:p>
        </w:tc>
      </w:tr>
      <w:tr w:rsidR="002C75C4" w:rsidRPr="002C75C4" w14:paraId="61777474" w14:textId="77777777" w:rsidTr="002C75C4">
        <w:trPr>
          <w:trHeight w:val="1283"/>
        </w:trPr>
        <w:tc>
          <w:tcPr>
            <w:tcW w:w="1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517B08"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Flexible, modular assembly area in smart factories (for tracking of tools at the work-place location)</w:t>
            </w:r>
          </w:p>
        </w:tc>
        <w:tc>
          <w:tcPr>
            <w:tcW w:w="1119" w:type="dxa"/>
            <w:tcBorders>
              <w:top w:val="nil"/>
              <w:left w:val="nil"/>
              <w:bottom w:val="single" w:sz="8" w:space="0" w:color="auto"/>
              <w:right w:val="single" w:sz="4" w:space="0" w:color="auto"/>
            </w:tcBorders>
            <w:tcMar>
              <w:top w:w="0" w:type="dxa"/>
              <w:left w:w="108" w:type="dxa"/>
              <w:bottom w:w="0" w:type="dxa"/>
              <w:right w:w="108" w:type="dxa"/>
            </w:tcMar>
          </w:tcPr>
          <w:p w14:paraId="27E9B587"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1 m (relative positioning)</w:t>
            </w:r>
          </w:p>
        </w:tc>
        <w:tc>
          <w:tcPr>
            <w:tcW w:w="871" w:type="dxa"/>
            <w:tcBorders>
              <w:top w:val="single" w:sz="4" w:space="0" w:color="auto"/>
              <w:left w:val="single" w:sz="4" w:space="0" w:color="auto"/>
              <w:bottom w:val="single" w:sz="4" w:space="0" w:color="auto"/>
              <w:right w:val="single" w:sz="4" w:space="0" w:color="auto"/>
            </w:tcBorders>
          </w:tcPr>
          <w:p w14:paraId="4BE5CACB"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N/A</w:t>
            </w:r>
          </w:p>
        </w:tc>
        <w:tc>
          <w:tcPr>
            <w:tcW w:w="871" w:type="dxa"/>
            <w:tcBorders>
              <w:top w:val="single" w:sz="4" w:space="0" w:color="auto"/>
              <w:left w:val="single" w:sz="4" w:space="0" w:color="auto"/>
              <w:bottom w:val="single" w:sz="4" w:space="0" w:color="auto"/>
              <w:right w:val="single" w:sz="4" w:space="0" w:color="auto"/>
            </w:tcBorders>
          </w:tcPr>
          <w:p w14:paraId="49A1A3EA"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99 %</w:t>
            </w:r>
          </w:p>
        </w:tc>
        <w:tc>
          <w:tcPr>
            <w:tcW w:w="99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91A1D80"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N/A</w:t>
            </w:r>
          </w:p>
        </w:tc>
        <w:tc>
          <w:tcPr>
            <w:tcW w:w="1045" w:type="dxa"/>
            <w:tcBorders>
              <w:top w:val="nil"/>
              <w:left w:val="nil"/>
              <w:bottom w:val="single" w:sz="8" w:space="0" w:color="auto"/>
              <w:right w:val="single" w:sz="8" w:space="0" w:color="auto"/>
            </w:tcBorders>
            <w:tcMar>
              <w:top w:w="0" w:type="dxa"/>
              <w:left w:w="108" w:type="dxa"/>
              <w:bottom w:w="0" w:type="dxa"/>
              <w:right w:w="108" w:type="dxa"/>
            </w:tcMar>
          </w:tcPr>
          <w:p w14:paraId="59EA9B01"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1 s</w:t>
            </w:r>
          </w:p>
        </w:tc>
        <w:tc>
          <w:tcPr>
            <w:tcW w:w="995" w:type="dxa"/>
            <w:tcBorders>
              <w:top w:val="nil"/>
              <w:left w:val="nil"/>
              <w:bottom w:val="single" w:sz="8" w:space="0" w:color="auto"/>
              <w:right w:val="single" w:sz="8" w:space="0" w:color="auto"/>
            </w:tcBorders>
            <w:tcMar>
              <w:top w:w="0" w:type="dxa"/>
              <w:left w:w="108" w:type="dxa"/>
              <w:bottom w:w="0" w:type="dxa"/>
              <w:right w:w="108" w:type="dxa"/>
            </w:tcMar>
          </w:tcPr>
          <w:p w14:paraId="18495799"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30 km/h</w:t>
            </w:r>
          </w:p>
        </w:tc>
        <w:tc>
          <w:tcPr>
            <w:tcW w:w="1243" w:type="dxa"/>
            <w:tcBorders>
              <w:top w:val="nil"/>
              <w:left w:val="nil"/>
              <w:bottom w:val="single" w:sz="8" w:space="0" w:color="auto"/>
              <w:right w:val="single" w:sz="8" w:space="0" w:color="auto"/>
            </w:tcBorders>
          </w:tcPr>
          <w:p w14:paraId="50B24114"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Service Level 3</w:t>
            </w:r>
          </w:p>
        </w:tc>
      </w:tr>
      <w:tr w:rsidR="002C75C4" w:rsidRPr="002C75C4" w14:paraId="49187566" w14:textId="77777777" w:rsidTr="002C75C4">
        <w:trPr>
          <w:trHeight w:val="582"/>
        </w:trPr>
        <w:tc>
          <w:tcPr>
            <w:tcW w:w="1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BB7E53"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Augmented reality in smart factories</w:t>
            </w:r>
          </w:p>
        </w:tc>
        <w:tc>
          <w:tcPr>
            <w:tcW w:w="1119" w:type="dxa"/>
            <w:tcBorders>
              <w:top w:val="nil"/>
              <w:left w:val="nil"/>
              <w:bottom w:val="single" w:sz="8" w:space="0" w:color="auto"/>
              <w:right w:val="single" w:sz="4" w:space="0" w:color="auto"/>
            </w:tcBorders>
            <w:tcMar>
              <w:top w:w="0" w:type="dxa"/>
              <w:left w:w="108" w:type="dxa"/>
              <w:bottom w:w="0" w:type="dxa"/>
              <w:right w:w="108" w:type="dxa"/>
            </w:tcMar>
          </w:tcPr>
          <w:p w14:paraId="39EA1D7B"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1 m</w:t>
            </w:r>
          </w:p>
        </w:tc>
        <w:tc>
          <w:tcPr>
            <w:tcW w:w="871" w:type="dxa"/>
            <w:tcBorders>
              <w:top w:val="single" w:sz="4" w:space="0" w:color="auto"/>
              <w:left w:val="single" w:sz="4" w:space="0" w:color="auto"/>
              <w:bottom w:val="single" w:sz="4" w:space="0" w:color="auto"/>
              <w:right w:val="single" w:sz="4" w:space="0" w:color="auto"/>
            </w:tcBorders>
          </w:tcPr>
          <w:p w14:paraId="6579BDAA"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3 m</w:t>
            </w:r>
          </w:p>
        </w:tc>
        <w:tc>
          <w:tcPr>
            <w:tcW w:w="871" w:type="dxa"/>
            <w:tcBorders>
              <w:top w:val="single" w:sz="4" w:space="0" w:color="auto"/>
              <w:left w:val="single" w:sz="4" w:space="0" w:color="auto"/>
              <w:bottom w:val="single" w:sz="4" w:space="0" w:color="auto"/>
              <w:right w:val="single" w:sz="4" w:space="0" w:color="auto"/>
            </w:tcBorders>
          </w:tcPr>
          <w:p w14:paraId="0A6E15A0"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99 %</w:t>
            </w:r>
          </w:p>
        </w:tc>
        <w:tc>
          <w:tcPr>
            <w:tcW w:w="99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C40600F"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 xml:space="preserve">&lt; 0,17 rad </w:t>
            </w:r>
          </w:p>
        </w:tc>
        <w:tc>
          <w:tcPr>
            <w:tcW w:w="1045" w:type="dxa"/>
            <w:tcBorders>
              <w:top w:val="nil"/>
              <w:left w:val="nil"/>
              <w:bottom w:val="single" w:sz="8" w:space="0" w:color="auto"/>
              <w:right w:val="single" w:sz="8" w:space="0" w:color="auto"/>
            </w:tcBorders>
            <w:tcMar>
              <w:top w:w="0" w:type="dxa"/>
              <w:left w:w="108" w:type="dxa"/>
              <w:bottom w:w="0" w:type="dxa"/>
              <w:right w:w="108" w:type="dxa"/>
            </w:tcMar>
          </w:tcPr>
          <w:p w14:paraId="0CB1FD7D"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 xml:space="preserve">&lt; 15 </w:t>
            </w:r>
            <w:proofErr w:type="spellStart"/>
            <w:r w:rsidRPr="002C75C4">
              <w:rPr>
                <w:rFonts w:eastAsiaTheme="minorEastAsia"/>
                <w:lang w:val="en-GB" w:eastAsia="zh-CN"/>
              </w:rPr>
              <w:t>ms</w:t>
            </w:r>
            <w:proofErr w:type="spellEnd"/>
          </w:p>
        </w:tc>
        <w:tc>
          <w:tcPr>
            <w:tcW w:w="995" w:type="dxa"/>
            <w:tcBorders>
              <w:top w:val="nil"/>
              <w:left w:val="nil"/>
              <w:bottom w:val="single" w:sz="8" w:space="0" w:color="auto"/>
              <w:right w:val="single" w:sz="8" w:space="0" w:color="auto"/>
            </w:tcBorders>
            <w:tcMar>
              <w:top w:w="0" w:type="dxa"/>
              <w:left w:w="108" w:type="dxa"/>
              <w:bottom w:w="0" w:type="dxa"/>
              <w:right w:w="108" w:type="dxa"/>
            </w:tcMar>
          </w:tcPr>
          <w:p w14:paraId="23565651"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10 km/h</w:t>
            </w:r>
          </w:p>
        </w:tc>
        <w:tc>
          <w:tcPr>
            <w:tcW w:w="1243" w:type="dxa"/>
            <w:tcBorders>
              <w:top w:val="nil"/>
              <w:left w:val="nil"/>
              <w:bottom w:val="single" w:sz="8" w:space="0" w:color="auto"/>
              <w:right w:val="single" w:sz="8" w:space="0" w:color="auto"/>
            </w:tcBorders>
          </w:tcPr>
          <w:p w14:paraId="423A13DA"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Service Level 4</w:t>
            </w:r>
          </w:p>
        </w:tc>
      </w:tr>
      <w:tr w:rsidR="002C75C4" w:rsidRPr="002C75C4" w14:paraId="0DA64480" w14:textId="77777777" w:rsidTr="002C75C4">
        <w:trPr>
          <w:trHeight w:val="1050"/>
        </w:trPr>
        <w:tc>
          <w:tcPr>
            <w:tcW w:w="1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CB6C6"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Mobile control panels with safety functions in smart factories (within factory danger zones)</w:t>
            </w:r>
          </w:p>
        </w:tc>
        <w:tc>
          <w:tcPr>
            <w:tcW w:w="1119" w:type="dxa"/>
            <w:tcBorders>
              <w:top w:val="nil"/>
              <w:left w:val="nil"/>
              <w:bottom w:val="single" w:sz="8" w:space="0" w:color="auto"/>
              <w:right w:val="single" w:sz="4" w:space="0" w:color="auto"/>
            </w:tcBorders>
            <w:tcMar>
              <w:top w:w="0" w:type="dxa"/>
              <w:left w:w="108" w:type="dxa"/>
              <w:bottom w:w="0" w:type="dxa"/>
              <w:right w:w="108" w:type="dxa"/>
            </w:tcMar>
            <w:hideMark/>
          </w:tcPr>
          <w:p w14:paraId="61DCB945"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1 m</w:t>
            </w:r>
          </w:p>
        </w:tc>
        <w:tc>
          <w:tcPr>
            <w:tcW w:w="871" w:type="dxa"/>
            <w:tcBorders>
              <w:top w:val="single" w:sz="4" w:space="0" w:color="auto"/>
              <w:left w:val="single" w:sz="4" w:space="0" w:color="auto"/>
              <w:bottom w:val="single" w:sz="4" w:space="0" w:color="auto"/>
              <w:right w:val="single" w:sz="4" w:space="0" w:color="auto"/>
            </w:tcBorders>
          </w:tcPr>
          <w:p w14:paraId="6BBC891F"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3 m</w:t>
            </w:r>
          </w:p>
        </w:tc>
        <w:tc>
          <w:tcPr>
            <w:tcW w:w="871" w:type="dxa"/>
            <w:tcBorders>
              <w:top w:val="single" w:sz="4" w:space="0" w:color="auto"/>
              <w:left w:val="single" w:sz="4" w:space="0" w:color="auto"/>
              <w:bottom w:val="single" w:sz="4" w:space="0" w:color="auto"/>
              <w:right w:val="single" w:sz="4" w:space="0" w:color="auto"/>
            </w:tcBorders>
          </w:tcPr>
          <w:p w14:paraId="3AE54A2C"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 xml:space="preserve">99,9 % </w:t>
            </w:r>
          </w:p>
        </w:tc>
        <w:tc>
          <w:tcPr>
            <w:tcW w:w="995"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95B40A5"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0,54 rad</w:t>
            </w:r>
          </w:p>
        </w:tc>
        <w:tc>
          <w:tcPr>
            <w:tcW w:w="1045" w:type="dxa"/>
            <w:tcBorders>
              <w:top w:val="nil"/>
              <w:left w:val="nil"/>
              <w:bottom w:val="single" w:sz="8" w:space="0" w:color="auto"/>
              <w:right w:val="single" w:sz="8" w:space="0" w:color="auto"/>
            </w:tcBorders>
            <w:tcMar>
              <w:top w:w="0" w:type="dxa"/>
              <w:left w:w="108" w:type="dxa"/>
              <w:bottom w:w="0" w:type="dxa"/>
              <w:right w:w="108" w:type="dxa"/>
            </w:tcMar>
            <w:hideMark/>
          </w:tcPr>
          <w:p w14:paraId="0CCBB86F"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1 s</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7E6F4087"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N/A</w:t>
            </w:r>
          </w:p>
        </w:tc>
        <w:tc>
          <w:tcPr>
            <w:tcW w:w="1243" w:type="dxa"/>
            <w:tcBorders>
              <w:top w:val="nil"/>
              <w:left w:val="nil"/>
              <w:bottom w:val="single" w:sz="8" w:space="0" w:color="auto"/>
              <w:right w:val="single" w:sz="8" w:space="0" w:color="auto"/>
            </w:tcBorders>
          </w:tcPr>
          <w:p w14:paraId="0D0B82D1"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Service Level 4</w:t>
            </w:r>
          </w:p>
        </w:tc>
      </w:tr>
      <w:tr w:rsidR="002C75C4" w:rsidRPr="002C75C4" w14:paraId="50A099AA" w14:textId="77777777" w:rsidTr="002C75C4">
        <w:trPr>
          <w:trHeight w:val="1517"/>
        </w:trPr>
        <w:tc>
          <w:tcPr>
            <w:tcW w:w="1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9E9B4C"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Flexible, modular assembly area in smart factories (for autonomous vehicles, only for monitoring proposes)</w:t>
            </w:r>
          </w:p>
        </w:tc>
        <w:tc>
          <w:tcPr>
            <w:tcW w:w="1119" w:type="dxa"/>
            <w:tcBorders>
              <w:top w:val="nil"/>
              <w:left w:val="nil"/>
              <w:bottom w:val="single" w:sz="8" w:space="0" w:color="auto"/>
              <w:right w:val="single" w:sz="4" w:space="0" w:color="auto"/>
            </w:tcBorders>
            <w:tcMar>
              <w:top w:w="0" w:type="dxa"/>
              <w:left w:w="108" w:type="dxa"/>
              <w:bottom w:w="0" w:type="dxa"/>
              <w:right w:w="108" w:type="dxa"/>
            </w:tcMar>
          </w:tcPr>
          <w:p w14:paraId="65B8804F"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50 cm</w:t>
            </w:r>
          </w:p>
        </w:tc>
        <w:tc>
          <w:tcPr>
            <w:tcW w:w="871" w:type="dxa"/>
            <w:tcBorders>
              <w:top w:val="single" w:sz="4" w:space="0" w:color="auto"/>
              <w:left w:val="single" w:sz="4" w:space="0" w:color="auto"/>
              <w:bottom w:val="single" w:sz="4" w:space="0" w:color="auto"/>
              <w:right w:val="single" w:sz="4" w:space="0" w:color="auto"/>
            </w:tcBorders>
          </w:tcPr>
          <w:p w14:paraId="721F3E66"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3 m</w:t>
            </w:r>
          </w:p>
        </w:tc>
        <w:tc>
          <w:tcPr>
            <w:tcW w:w="871" w:type="dxa"/>
            <w:tcBorders>
              <w:top w:val="single" w:sz="4" w:space="0" w:color="auto"/>
              <w:left w:val="single" w:sz="4" w:space="0" w:color="auto"/>
              <w:bottom w:val="single" w:sz="4" w:space="0" w:color="auto"/>
              <w:right w:val="single" w:sz="4" w:space="0" w:color="auto"/>
            </w:tcBorders>
          </w:tcPr>
          <w:p w14:paraId="33A9B7E1"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99 %</w:t>
            </w:r>
          </w:p>
        </w:tc>
        <w:tc>
          <w:tcPr>
            <w:tcW w:w="99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1001114"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N/A</w:t>
            </w:r>
          </w:p>
        </w:tc>
        <w:tc>
          <w:tcPr>
            <w:tcW w:w="1045" w:type="dxa"/>
            <w:tcBorders>
              <w:top w:val="nil"/>
              <w:left w:val="nil"/>
              <w:bottom w:val="single" w:sz="8" w:space="0" w:color="auto"/>
              <w:right w:val="single" w:sz="8" w:space="0" w:color="auto"/>
            </w:tcBorders>
            <w:tcMar>
              <w:top w:w="0" w:type="dxa"/>
              <w:left w:w="108" w:type="dxa"/>
              <w:bottom w:w="0" w:type="dxa"/>
              <w:right w:w="108" w:type="dxa"/>
            </w:tcMar>
          </w:tcPr>
          <w:p w14:paraId="4A9BD3AD"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1 s</w:t>
            </w:r>
          </w:p>
        </w:tc>
        <w:tc>
          <w:tcPr>
            <w:tcW w:w="995" w:type="dxa"/>
            <w:tcBorders>
              <w:top w:val="nil"/>
              <w:left w:val="nil"/>
              <w:bottom w:val="single" w:sz="8" w:space="0" w:color="auto"/>
              <w:right w:val="single" w:sz="8" w:space="0" w:color="auto"/>
            </w:tcBorders>
            <w:tcMar>
              <w:top w:w="0" w:type="dxa"/>
              <w:left w:w="108" w:type="dxa"/>
              <w:bottom w:w="0" w:type="dxa"/>
              <w:right w:w="108" w:type="dxa"/>
            </w:tcMar>
          </w:tcPr>
          <w:p w14:paraId="57148284"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30 km/h</w:t>
            </w:r>
          </w:p>
        </w:tc>
        <w:tc>
          <w:tcPr>
            <w:tcW w:w="1243" w:type="dxa"/>
            <w:tcBorders>
              <w:top w:val="nil"/>
              <w:left w:val="nil"/>
              <w:bottom w:val="single" w:sz="8" w:space="0" w:color="auto"/>
              <w:right w:val="single" w:sz="8" w:space="0" w:color="auto"/>
            </w:tcBorders>
          </w:tcPr>
          <w:p w14:paraId="48DFE6A8"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Service Level 5</w:t>
            </w:r>
          </w:p>
        </w:tc>
      </w:tr>
      <w:tr w:rsidR="002C75C4" w:rsidRPr="002C75C4" w14:paraId="0FB38C11" w14:textId="77777777" w:rsidTr="002C75C4">
        <w:trPr>
          <w:trHeight w:val="1983"/>
        </w:trPr>
        <w:tc>
          <w:tcPr>
            <w:tcW w:w="1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33F868"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Inbound logistics for manufacturing (for driving trajectories (if supported by further sensors like camera, GNSS, IMU) of indoor autonomous driving systems))</w:t>
            </w:r>
          </w:p>
        </w:tc>
        <w:tc>
          <w:tcPr>
            <w:tcW w:w="1119" w:type="dxa"/>
            <w:tcBorders>
              <w:top w:val="nil"/>
              <w:left w:val="nil"/>
              <w:bottom w:val="single" w:sz="8" w:space="0" w:color="auto"/>
              <w:right w:val="single" w:sz="4" w:space="0" w:color="auto"/>
            </w:tcBorders>
            <w:tcMar>
              <w:top w:w="0" w:type="dxa"/>
              <w:left w:w="108" w:type="dxa"/>
              <w:bottom w:w="0" w:type="dxa"/>
              <w:right w:w="108" w:type="dxa"/>
            </w:tcMar>
          </w:tcPr>
          <w:p w14:paraId="30CD8BF8"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 xml:space="preserve">&lt; 30 cm (if supported by further sensors like camera, GNSS, IMU) </w:t>
            </w:r>
          </w:p>
        </w:tc>
        <w:tc>
          <w:tcPr>
            <w:tcW w:w="871" w:type="dxa"/>
            <w:tcBorders>
              <w:top w:val="single" w:sz="4" w:space="0" w:color="auto"/>
              <w:left w:val="single" w:sz="4" w:space="0" w:color="auto"/>
              <w:bottom w:val="single" w:sz="4" w:space="0" w:color="auto"/>
              <w:right w:val="single" w:sz="4" w:space="0" w:color="auto"/>
            </w:tcBorders>
          </w:tcPr>
          <w:p w14:paraId="587F68EE"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3 m</w:t>
            </w:r>
          </w:p>
        </w:tc>
        <w:tc>
          <w:tcPr>
            <w:tcW w:w="871" w:type="dxa"/>
            <w:tcBorders>
              <w:top w:val="single" w:sz="4" w:space="0" w:color="auto"/>
              <w:left w:val="single" w:sz="4" w:space="0" w:color="auto"/>
              <w:bottom w:val="single" w:sz="4" w:space="0" w:color="auto"/>
              <w:right w:val="single" w:sz="4" w:space="0" w:color="auto"/>
            </w:tcBorders>
          </w:tcPr>
          <w:p w14:paraId="2AE96960"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99,9 %</w:t>
            </w:r>
          </w:p>
        </w:tc>
        <w:tc>
          <w:tcPr>
            <w:tcW w:w="99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77C4577"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N/A</w:t>
            </w:r>
          </w:p>
        </w:tc>
        <w:tc>
          <w:tcPr>
            <w:tcW w:w="1045" w:type="dxa"/>
            <w:tcBorders>
              <w:top w:val="nil"/>
              <w:left w:val="nil"/>
              <w:bottom w:val="single" w:sz="8" w:space="0" w:color="auto"/>
              <w:right w:val="single" w:sz="8" w:space="0" w:color="auto"/>
            </w:tcBorders>
            <w:tcMar>
              <w:top w:w="0" w:type="dxa"/>
              <w:left w:w="108" w:type="dxa"/>
              <w:bottom w:w="0" w:type="dxa"/>
              <w:right w:w="108" w:type="dxa"/>
            </w:tcMar>
          </w:tcPr>
          <w:p w14:paraId="5581CBE8"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 xml:space="preserve">10 </w:t>
            </w:r>
            <w:proofErr w:type="spellStart"/>
            <w:r w:rsidRPr="002C75C4">
              <w:rPr>
                <w:rFonts w:eastAsiaTheme="minorEastAsia"/>
                <w:lang w:val="en-GB" w:eastAsia="zh-CN"/>
              </w:rPr>
              <w:t>ms</w:t>
            </w:r>
            <w:proofErr w:type="spellEnd"/>
          </w:p>
        </w:tc>
        <w:tc>
          <w:tcPr>
            <w:tcW w:w="995" w:type="dxa"/>
            <w:tcBorders>
              <w:top w:val="nil"/>
              <w:left w:val="nil"/>
              <w:bottom w:val="single" w:sz="8" w:space="0" w:color="auto"/>
              <w:right w:val="single" w:sz="8" w:space="0" w:color="auto"/>
            </w:tcBorders>
            <w:tcMar>
              <w:top w:w="0" w:type="dxa"/>
              <w:left w:w="108" w:type="dxa"/>
              <w:bottom w:w="0" w:type="dxa"/>
              <w:right w:w="108" w:type="dxa"/>
            </w:tcMar>
          </w:tcPr>
          <w:p w14:paraId="6F786FC6"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30 km/h</w:t>
            </w:r>
          </w:p>
        </w:tc>
        <w:tc>
          <w:tcPr>
            <w:tcW w:w="1243" w:type="dxa"/>
            <w:tcBorders>
              <w:top w:val="nil"/>
              <w:left w:val="nil"/>
              <w:bottom w:val="single" w:sz="8" w:space="0" w:color="auto"/>
              <w:right w:val="single" w:sz="8" w:space="0" w:color="auto"/>
            </w:tcBorders>
          </w:tcPr>
          <w:p w14:paraId="7A64FFBA"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Service Level 6</w:t>
            </w:r>
          </w:p>
        </w:tc>
      </w:tr>
      <w:tr w:rsidR="002C75C4" w:rsidRPr="002C75C4" w14:paraId="31ABDF27" w14:textId="77777777" w:rsidTr="002C75C4">
        <w:trPr>
          <w:trHeight w:val="815"/>
        </w:trPr>
        <w:tc>
          <w:tcPr>
            <w:tcW w:w="1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1127A3"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Inbound logistics for manufacturing (for storage of goods)</w:t>
            </w:r>
          </w:p>
        </w:tc>
        <w:tc>
          <w:tcPr>
            <w:tcW w:w="1119" w:type="dxa"/>
            <w:tcBorders>
              <w:top w:val="nil"/>
              <w:left w:val="nil"/>
              <w:bottom w:val="single" w:sz="8" w:space="0" w:color="auto"/>
              <w:right w:val="single" w:sz="4" w:space="0" w:color="auto"/>
            </w:tcBorders>
            <w:tcMar>
              <w:top w:w="0" w:type="dxa"/>
              <w:left w:w="108" w:type="dxa"/>
              <w:bottom w:w="0" w:type="dxa"/>
              <w:right w:w="108" w:type="dxa"/>
            </w:tcMar>
          </w:tcPr>
          <w:p w14:paraId="0B2A92A7"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20 cm</w:t>
            </w:r>
          </w:p>
        </w:tc>
        <w:tc>
          <w:tcPr>
            <w:tcW w:w="871" w:type="dxa"/>
            <w:tcBorders>
              <w:top w:val="single" w:sz="4" w:space="0" w:color="auto"/>
              <w:left w:val="single" w:sz="4" w:space="0" w:color="auto"/>
              <w:bottom w:val="single" w:sz="4" w:space="0" w:color="auto"/>
              <w:right w:val="single" w:sz="4" w:space="0" w:color="auto"/>
            </w:tcBorders>
          </w:tcPr>
          <w:p w14:paraId="7B48BCA6"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20 cm</w:t>
            </w:r>
          </w:p>
        </w:tc>
        <w:tc>
          <w:tcPr>
            <w:tcW w:w="871" w:type="dxa"/>
            <w:tcBorders>
              <w:top w:val="single" w:sz="4" w:space="0" w:color="auto"/>
              <w:left w:val="single" w:sz="4" w:space="0" w:color="auto"/>
              <w:bottom w:val="single" w:sz="4" w:space="0" w:color="auto"/>
              <w:right w:val="single" w:sz="4" w:space="0" w:color="auto"/>
            </w:tcBorders>
          </w:tcPr>
          <w:p w14:paraId="307A1E0C"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99 %</w:t>
            </w:r>
          </w:p>
        </w:tc>
        <w:tc>
          <w:tcPr>
            <w:tcW w:w="99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7DF8202"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N/A</w:t>
            </w:r>
          </w:p>
        </w:tc>
        <w:tc>
          <w:tcPr>
            <w:tcW w:w="1045" w:type="dxa"/>
            <w:tcBorders>
              <w:top w:val="nil"/>
              <w:left w:val="nil"/>
              <w:bottom w:val="single" w:sz="8" w:space="0" w:color="auto"/>
              <w:right w:val="single" w:sz="8" w:space="0" w:color="auto"/>
            </w:tcBorders>
            <w:tcMar>
              <w:top w:w="0" w:type="dxa"/>
              <w:left w:w="108" w:type="dxa"/>
              <w:bottom w:w="0" w:type="dxa"/>
              <w:right w:w="108" w:type="dxa"/>
            </w:tcMar>
          </w:tcPr>
          <w:p w14:paraId="348B63CA"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1 s</w:t>
            </w:r>
          </w:p>
        </w:tc>
        <w:tc>
          <w:tcPr>
            <w:tcW w:w="995" w:type="dxa"/>
            <w:tcBorders>
              <w:top w:val="nil"/>
              <w:left w:val="nil"/>
              <w:bottom w:val="single" w:sz="8" w:space="0" w:color="auto"/>
              <w:right w:val="single" w:sz="8" w:space="0" w:color="auto"/>
            </w:tcBorders>
            <w:tcMar>
              <w:top w:w="0" w:type="dxa"/>
              <w:left w:w="108" w:type="dxa"/>
              <w:bottom w:w="0" w:type="dxa"/>
              <w:right w:w="108" w:type="dxa"/>
            </w:tcMar>
          </w:tcPr>
          <w:p w14:paraId="628006C9"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&lt; 30 km/h</w:t>
            </w:r>
          </w:p>
        </w:tc>
        <w:tc>
          <w:tcPr>
            <w:tcW w:w="1243" w:type="dxa"/>
            <w:tcBorders>
              <w:top w:val="nil"/>
              <w:left w:val="nil"/>
              <w:bottom w:val="single" w:sz="8" w:space="0" w:color="auto"/>
              <w:right w:val="single" w:sz="8" w:space="0" w:color="auto"/>
            </w:tcBorders>
          </w:tcPr>
          <w:p w14:paraId="64913505" w14:textId="77777777" w:rsidR="002C75C4" w:rsidRPr="002C75C4" w:rsidRDefault="002C75C4" w:rsidP="002C75C4">
            <w:pPr>
              <w:pStyle w:val="a0"/>
              <w:rPr>
                <w:rFonts w:eastAsiaTheme="minorEastAsia"/>
                <w:lang w:val="en-GB" w:eastAsia="zh-CN"/>
              </w:rPr>
            </w:pPr>
            <w:r w:rsidRPr="002C75C4">
              <w:rPr>
                <w:rFonts w:eastAsiaTheme="minorEastAsia"/>
                <w:lang w:val="en-GB" w:eastAsia="zh-CN"/>
              </w:rPr>
              <w:t>Service Level 7</w:t>
            </w:r>
          </w:p>
        </w:tc>
      </w:tr>
    </w:tbl>
    <w:p w14:paraId="73EC271A" w14:textId="77777777" w:rsidR="002C75C4" w:rsidRPr="002633F4" w:rsidRDefault="002C75C4" w:rsidP="00880A89">
      <w:pPr>
        <w:pStyle w:val="a0"/>
        <w:rPr>
          <w:rFonts w:eastAsiaTheme="minorEastAsia"/>
          <w:lang w:val="en-GB" w:eastAsia="zh-CN"/>
        </w:rPr>
      </w:pPr>
    </w:p>
    <w:sectPr w:rsidR="002C75C4" w:rsidRPr="002633F4">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3A2E1" w16cex:dateUtc="2022-04-26T03:04:00Z"/>
  <w16cex:commentExtensible w16cex:durableId="2613A693" w16cex:dateUtc="2022-04-27T03:25:00Z"/>
  <w16cex:commentExtensible w16cex:durableId="26156814" w16cex:dateUtc="2022-04-28T11: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8CB12" w14:textId="77777777" w:rsidR="00795CD8" w:rsidRDefault="00795CD8">
      <w:r>
        <w:separator/>
      </w:r>
    </w:p>
  </w:endnote>
  <w:endnote w:type="continuationSeparator" w:id="0">
    <w:p w14:paraId="18828EBD" w14:textId="77777777" w:rsidR="00795CD8" w:rsidRDefault="00795CD8">
      <w:r>
        <w:continuationSeparator/>
      </w:r>
    </w:p>
  </w:endnote>
  <w:endnote w:type="continuationNotice" w:id="1">
    <w:p w14:paraId="254E4434" w14:textId="77777777" w:rsidR="00795CD8" w:rsidRDefault="00795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6E9736AD" w:rsidR="009F10A6" w:rsidRPr="00E7456F" w:rsidRDefault="009F10A6" w:rsidP="00E7456F">
    <w:pPr>
      <w:pStyle w:val="ad"/>
      <w:jc w:val="center"/>
    </w:pPr>
    <w:r>
      <w:rPr>
        <w:rStyle w:val="af"/>
      </w:rPr>
      <w:fldChar w:fldCharType="begin"/>
    </w:r>
    <w:r>
      <w:rPr>
        <w:rStyle w:val="af"/>
      </w:rPr>
      <w:instrText xml:space="preserve"> PAGE </w:instrText>
    </w:r>
    <w:r>
      <w:rPr>
        <w:rStyle w:val="af"/>
      </w:rPr>
      <w:fldChar w:fldCharType="separate"/>
    </w:r>
    <w:r w:rsidR="00AA2399">
      <w:rPr>
        <w:rStyle w:val="af"/>
        <w:noProof/>
      </w:rPr>
      <w:t>1</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sidR="00AA2399">
      <w:rPr>
        <w:rStyle w:val="af"/>
        <w:noProof/>
      </w:rPr>
      <w:t>5</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852F0" w14:textId="77777777" w:rsidR="00795CD8" w:rsidRDefault="00795CD8">
      <w:r>
        <w:separator/>
      </w:r>
    </w:p>
  </w:footnote>
  <w:footnote w:type="continuationSeparator" w:id="0">
    <w:p w14:paraId="33FA3BA5" w14:textId="77777777" w:rsidR="00795CD8" w:rsidRDefault="00795CD8">
      <w:r>
        <w:continuationSeparator/>
      </w:r>
    </w:p>
  </w:footnote>
  <w:footnote w:type="continuationNotice" w:id="1">
    <w:p w14:paraId="1B1841F2" w14:textId="77777777" w:rsidR="00795CD8" w:rsidRDefault="00795C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AE01F4"/>
    <w:multiLevelType w:val="hybridMultilevel"/>
    <w:tmpl w:val="14A45848"/>
    <w:lvl w:ilvl="0" w:tplc="B8D8D7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863"/>
    <w:multiLevelType w:val="hybridMultilevel"/>
    <w:tmpl w:val="C3D688F6"/>
    <w:lvl w:ilvl="0" w:tplc="59882E2E">
      <w:start w:val="9"/>
      <w:numFmt w:val="bullet"/>
      <w:lvlText w:val="-"/>
      <w:lvlJc w:val="left"/>
      <w:pPr>
        <w:ind w:left="1123" w:hanging="420"/>
      </w:pPr>
      <w:rPr>
        <w:rFonts w:ascii="Times New Roman" w:eastAsiaTheme="minorEastAsia" w:hAnsi="Times New Roman" w:cs="Times New Roman" w:hint="default"/>
      </w:rPr>
    </w:lvl>
    <w:lvl w:ilvl="1" w:tplc="04090003" w:tentative="1">
      <w:start w:val="1"/>
      <w:numFmt w:val="bullet"/>
      <w:lvlText w:val=""/>
      <w:lvlJc w:val="left"/>
      <w:pPr>
        <w:ind w:left="1543" w:hanging="420"/>
      </w:pPr>
      <w:rPr>
        <w:rFonts w:ascii="Wingdings" w:hAnsi="Wingdings" w:hint="default"/>
      </w:rPr>
    </w:lvl>
    <w:lvl w:ilvl="2" w:tplc="04090005" w:tentative="1">
      <w:start w:val="1"/>
      <w:numFmt w:val="bullet"/>
      <w:lvlText w:val=""/>
      <w:lvlJc w:val="left"/>
      <w:pPr>
        <w:ind w:left="1963" w:hanging="420"/>
      </w:pPr>
      <w:rPr>
        <w:rFonts w:ascii="Wingdings" w:hAnsi="Wingdings" w:hint="default"/>
      </w:rPr>
    </w:lvl>
    <w:lvl w:ilvl="3" w:tplc="04090001" w:tentative="1">
      <w:start w:val="1"/>
      <w:numFmt w:val="bullet"/>
      <w:lvlText w:val=""/>
      <w:lvlJc w:val="left"/>
      <w:pPr>
        <w:ind w:left="2383" w:hanging="420"/>
      </w:pPr>
      <w:rPr>
        <w:rFonts w:ascii="Wingdings" w:hAnsi="Wingdings" w:hint="default"/>
      </w:rPr>
    </w:lvl>
    <w:lvl w:ilvl="4" w:tplc="04090003" w:tentative="1">
      <w:start w:val="1"/>
      <w:numFmt w:val="bullet"/>
      <w:lvlText w:val=""/>
      <w:lvlJc w:val="left"/>
      <w:pPr>
        <w:ind w:left="2803" w:hanging="420"/>
      </w:pPr>
      <w:rPr>
        <w:rFonts w:ascii="Wingdings" w:hAnsi="Wingdings" w:hint="default"/>
      </w:rPr>
    </w:lvl>
    <w:lvl w:ilvl="5" w:tplc="04090005" w:tentative="1">
      <w:start w:val="1"/>
      <w:numFmt w:val="bullet"/>
      <w:lvlText w:val=""/>
      <w:lvlJc w:val="left"/>
      <w:pPr>
        <w:ind w:left="3223" w:hanging="420"/>
      </w:pPr>
      <w:rPr>
        <w:rFonts w:ascii="Wingdings" w:hAnsi="Wingdings" w:hint="default"/>
      </w:rPr>
    </w:lvl>
    <w:lvl w:ilvl="6" w:tplc="04090001" w:tentative="1">
      <w:start w:val="1"/>
      <w:numFmt w:val="bullet"/>
      <w:lvlText w:val=""/>
      <w:lvlJc w:val="left"/>
      <w:pPr>
        <w:ind w:left="3643" w:hanging="420"/>
      </w:pPr>
      <w:rPr>
        <w:rFonts w:ascii="Wingdings" w:hAnsi="Wingdings" w:hint="default"/>
      </w:rPr>
    </w:lvl>
    <w:lvl w:ilvl="7" w:tplc="04090003" w:tentative="1">
      <w:start w:val="1"/>
      <w:numFmt w:val="bullet"/>
      <w:lvlText w:val=""/>
      <w:lvlJc w:val="left"/>
      <w:pPr>
        <w:ind w:left="4063" w:hanging="420"/>
      </w:pPr>
      <w:rPr>
        <w:rFonts w:ascii="Wingdings" w:hAnsi="Wingdings" w:hint="default"/>
      </w:rPr>
    </w:lvl>
    <w:lvl w:ilvl="8" w:tplc="04090005" w:tentative="1">
      <w:start w:val="1"/>
      <w:numFmt w:val="bullet"/>
      <w:lvlText w:val=""/>
      <w:lvlJc w:val="left"/>
      <w:pPr>
        <w:ind w:left="4483" w:hanging="420"/>
      </w:pPr>
      <w:rPr>
        <w:rFonts w:ascii="Wingdings" w:hAnsi="Wingdings" w:hint="default"/>
      </w:rPr>
    </w:lvl>
  </w:abstractNum>
  <w:abstractNum w:abstractNumId="5" w15:restartNumberingAfterBreak="0">
    <w:nsid w:val="0B155900"/>
    <w:multiLevelType w:val="hybridMultilevel"/>
    <w:tmpl w:val="5FB4D638"/>
    <w:lvl w:ilvl="0" w:tplc="484E59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332205A"/>
    <w:multiLevelType w:val="hybridMultilevel"/>
    <w:tmpl w:val="907A30D0"/>
    <w:lvl w:ilvl="0" w:tplc="59882E2E">
      <w:start w:val="9"/>
      <w:numFmt w:val="bullet"/>
      <w:lvlText w:val="-"/>
      <w:lvlJc w:val="left"/>
      <w:pPr>
        <w:ind w:left="1123" w:hanging="420"/>
      </w:pPr>
      <w:rPr>
        <w:rFonts w:ascii="Times New Roman" w:eastAsiaTheme="minorEastAsia" w:hAnsi="Times New Roman" w:cs="Times New Roman" w:hint="default"/>
      </w:rPr>
    </w:lvl>
    <w:lvl w:ilvl="1" w:tplc="04090003" w:tentative="1">
      <w:start w:val="1"/>
      <w:numFmt w:val="bullet"/>
      <w:lvlText w:val=""/>
      <w:lvlJc w:val="left"/>
      <w:pPr>
        <w:ind w:left="1543" w:hanging="420"/>
      </w:pPr>
      <w:rPr>
        <w:rFonts w:ascii="Wingdings" w:hAnsi="Wingdings" w:hint="default"/>
      </w:rPr>
    </w:lvl>
    <w:lvl w:ilvl="2" w:tplc="04090005" w:tentative="1">
      <w:start w:val="1"/>
      <w:numFmt w:val="bullet"/>
      <w:lvlText w:val=""/>
      <w:lvlJc w:val="left"/>
      <w:pPr>
        <w:ind w:left="1963" w:hanging="420"/>
      </w:pPr>
      <w:rPr>
        <w:rFonts w:ascii="Wingdings" w:hAnsi="Wingdings" w:hint="default"/>
      </w:rPr>
    </w:lvl>
    <w:lvl w:ilvl="3" w:tplc="04090001" w:tentative="1">
      <w:start w:val="1"/>
      <w:numFmt w:val="bullet"/>
      <w:lvlText w:val=""/>
      <w:lvlJc w:val="left"/>
      <w:pPr>
        <w:ind w:left="2383" w:hanging="420"/>
      </w:pPr>
      <w:rPr>
        <w:rFonts w:ascii="Wingdings" w:hAnsi="Wingdings" w:hint="default"/>
      </w:rPr>
    </w:lvl>
    <w:lvl w:ilvl="4" w:tplc="04090003" w:tentative="1">
      <w:start w:val="1"/>
      <w:numFmt w:val="bullet"/>
      <w:lvlText w:val=""/>
      <w:lvlJc w:val="left"/>
      <w:pPr>
        <w:ind w:left="2803" w:hanging="420"/>
      </w:pPr>
      <w:rPr>
        <w:rFonts w:ascii="Wingdings" w:hAnsi="Wingdings" w:hint="default"/>
      </w:rPr>
    </w:lvl>
    <w:lvl w:ilvl="5" w:tplc="04090005" w:tentative="1">
      <w:start w:val="1"/>
      <w:numFmt w:val="bullet"/>
      <w:lvlText w:val=""/>
      <w:lvlJc w:val="left"/>
      <w:pPr>
        <w:ind w:left="3223" w:hanging="420"/>
      </w:pPr>
      <w:rPr>
        <w:rFonts w:ascii="Wingdings" w:hAnsi="Wingdings" w:hint="default"/>
      </w:rPr>
    </w:lvl>
    <w:lvl w:ilvl="6" w:tplc="04090001" w:tentative="1">
      <w:start w:val="1"/>
      <w:numFmt w:val="bullet"/>
      <w:lvlText w:val=""/>
      <w:lvlJc w:val="left"/>
      <w:pPr>
        <w:ind w:left="3643" w:hanging="420"/>
      </w:pPr>
      <w:rPr>
        <w:rFonts w:ascii="Wingdings" w:hAnsi="Wingdings" w:hint="default"/>
      </w:rPr>
    </w:lvl>
    <w:lvl w:ilvl="7" w:tplc="04090003" w:tentative="1">
      <w:start w:val="1"/>
      <w:numFmt w:val="bullet"/>
      <w:lvlText w:val=""/>
      <w:lvlJc w:val="left"/>
      <w:pPr>
        <w:ind w:left="4063" w:hanging="420"/>
      </w:pPr>
      <w:rPr>
        <w:rFonts w:ascii="Wingdings" w:hAnsi="Wingdings" w:hint="default"/>
      </w:rPr>
    </w:lvl>
    <w:lvl w:ilvl="8" w:tplc="04090005" w:tentative="1">
      <w:start w:val="1"/>
      <w:numFmt w:val="bullet"/>
      <w:lvlText w:val=""/>
      <w:lvlJc w:val="left"/>
      <w:pPr>
        <w:ind w:left="4483" w:hanging="420"/>
      </w:pPr>
      <w:rPr>
        <w:rFonts w:ascii="Wingdings" w:hAnsi="Wingdings" w:hint="default"/>
      </w:rPr>
    </w:lvl>
  </w:abstractNum>
  <w:abstractNum w:abstractNumId="8"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43223F"/>
    <w:multiLevelType w:val="hybridMultilevel"/>
    <w:tmpl w:val="B6963D3A"/>
    <w:lvl w:ilvl="0" w:tplc="86282C74">
      <w:start w:val="1"/>
      <w:numFmt w:val="decimal"/>
      <w:lvlText w:val="%1."/>
      <w:lvlJc w:val="left"/>
      <w:pPr>
        <w:tabs>
          <w:tab w:val="num" w:pos="360"/>
        </w:tabs>
        <w:ind w:left="360" w:hanging="360"/>
      </w:pPr>
      <w:rPr>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8D1292AC">
      <w:start w:val="1"/>
      <w:numFmt w:val="bullet"/>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11"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3"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B663C4"/>
    <w:multiLevelType w:val="multilevel"/>
    <w:tmpl w:val="CA86EB5E"/>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pStyle w:val="30"/>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31182701"/>
    <w:multiLevelType w:val="hybridMultilevel"/>
    <w:tmpl w:val="18109D4E"/>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2C55060"/>
    <w:multiLevelType w:val="hybridMultilevel"/>
    <w:tmpl w:val="4FB895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A5BB1"/>
    <w:multiLevelType w:val="hybridMultilevel"/>
    <w:tmpl w:val="C9BCB5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647443"/>
    <w:multiLevelType w:val="hybridMultilevel"/>
    <w:tmpl w:val="ECAE6356"/>
    <w:lvl w:ilvl="0" w:tplc="04090001">
      <w:start w:val="1"/>
      <w:numFmt w:val="bullet"/>
      <w:lvlText w:val=""/>
      <w:lvlJc w:val="left"/>
      <w:pPr>
        <w:ind w:left="1344" w:hanging="420"/>
      </w:pPr>
      <w:rPr>
        <w:rFonts w:ascii="Symbol" w:hAnsi="Symbol" w:hint="default"/>
      </w:rPr>
    </w:lvl>
    <w:lvl w:ilvl="1" w:tplc="04090003" w:tentative="1">
      <w:start w:val="1"/>
      <w:numFmt w:val="bullet"/>
      <w:lvlText w:val=""/>
      <w:lvlJc w:val="left"/>
      <w:pPr>
        <w:ind w:left="1764" w:hanging="420"/>
      </w:pPr>
      <w:rPr>
        <w:rFonts w:ascii="Wingdings" w:hAnsi="Wingdings" w:hint="default"/>
      </w:rPr>
    </w:lvl>
    <w:lvl w:ilvl="2" w:tplc="04090005" w:tentative="1">
      <w:start w:val="1"/>
      <w:numFmt w:val="bullet"/>
      <w:lvlText w:val=""/>
      <w:lvlJc w:val="left"/>
      <w:pPr>
        <w:ind w:left="2184" w:hanging="420"/>
      </w:pPr>
      <w:rPr>
        <w:rFonts w:ascii="Wingdings" w:hAnsi="Wingdings" w:hint="default"/>
      </w:rPr>
    </w:lvl>
    <w:lvl w:ilvl="3" w:tplc="04090001" w:tentative="1">
      <w:start w:val="1"/>
      <w:numFmt w:val="bullet"/>
      <w:lvlText w:val=""/>
      <w:lvlJc w:val="left"/>
      <w:pPr>
        <w:ind w:left="2604" w:hanging="420"/>
      </w:pPr>
      <w:rPr>
        <w:rFonts w:ascii="Wingdings" w:hAnsi="Wingdings" w:hint="default"/>
      </w:rPr>
    </w:lvl>
    <w:lvl w:ilvl="4" w:tplc="04090003" w:tentative="1">
      <w:start w:val="1"/>
      <w:numFmt w:val="bullet"/>
      <w:lvlText w:val=""/>
      <w:lvlJc w:val="left"/>
      <w:pPr>
        <w:ind w:left="3024" w:hanging="420"/>
      </w:pPr>
      <w:rPr>
        <w:rFonts w:ascii="Wingdings" w:hAnsi="Wingdings" w:hint="default"/>
      </w:rPr>
    </w:lvl>
    <w:lvl w:ilvl="5" w:tplc="04090005" w:tentative="1">
      <w:start w:val="1"/>
      <w:numFmt w:val="bullet"/>
      <w:lvlText w:val=""/>
      <w:lvlJc w:val="left"/>
      <w:pPr>
        <w:ind w:left="3444" w:hanging="420"/>
      </w:pPr>
      <w:rPr>
        <w:rFonts w:ascii="Wingdings" w:hAnsi="Wingdings" w:hint="default"/>
      </w:rPr>
    </w:lvl>
    <w:lvl w:ilvl="6" w:tplc="04090001" w:tentative="1">
      <w:start w:val="1"/>
      <w:numFmt w:val="bullet"/>
      <w:lvlText w:val=""/>
      <w:lvlJc w:val="left"/>
      <w:pPr>
        <w:ind w:left="3864" w:hanging="420"/>
      </w:pPr>
      <w:rPr>
        <w:rFonts w:ascii="Wingdings" w:hAnsi="Wingdings" w:hint="default"/>
      </w:rPr>
    </w:lvl>
    <w:lvl w:ilvl="7" w:tplc="04090003" w:tentative="1">
      <w:start w:val="1"/>
      <w:numFmt w:val="bullet"/>
      <w:lvlText w:val=""/>
      <w:lvlJc w:val="left"/>
      <w:pPr>
        <w:ind w:left="4284" w:hanging="420"/>
      </w:pPr>
      <w:rPr>
        <w:rFonts w:ascii="Wingdings" w:hAnsi="Wingdings" w:hint="default"/>
      </w:rPr>
    </w:lvl>
    <w:lvl w:ilvl="8" w:tplc="04090005" w:tentative="1">
      <w:start w:val="1"/>
      <w:numFmt w:val="bullet"/>
      <w:lvlText w:val=""/>
      <w:lvlJc w:val="left"/>
      <w:pPr>
        <w:ind w:left="4704" w:hanging="420"/>
      </w:pPr>
      <w:rPr>
        <w:rFonts w:ascii="Wingdings" w:hAnsi="Wingdings" w:hint="default"/>
      </w:rPr>
    </w:lvl>
  </w:abstractNum>
  <w:abstractNum w:abstractNumId="21" w15:restartNumberingAfterBreak="0">
    <w:nsid w:val="4DEE6775"/>
    <w:multiLevelType w:val="hybridMultilevel"/>
    <w:tmpl w:val="31BC53E4"/>
    <w:lvl w:ilvl="0" w:tplc="F6DE3358">
      <w:numFmt w:val="bullet"/>
      <w:lvlText w:val="-"/>
      <w:lvlJc w:val="left"/>
      <w:pPr>
        <w:ind w:left="624" w:hanging="420"/>
      </w:pPr>
      <w:rPr>
        <w:rFonts w:ascii="Times New Roman" w:eastAsia="MS Mincho" w:hAnsi="Times New Roman" w:cs="Times New Roman" w:hint="default"/>
      </w:rPr>
    </w:lvl>
    <w:lvl w:ilvl="1" w:tplc="F6DE3358">
      <w:numFmt w:val="bullet"/>
      <w:lvlText w:val="-"/>
      <w:lvlJc w:val="left"/>
      <w:pPr>
        <w:ind w:left="1044" w:hanging="420"/>
      </w:pPr>
      <w:rPr>
        <w:rFonts w:ascii="Times New Roman" w:eastAsia="MS Mincho" w:hAnsi="Times New Roman" w:cs="Times New Roman" w:hint="default"/>
      </w:rPr>
    </w:lvl>
    <w:lvl w:ilvl="2" w:tplc="F6DE3358">
      <w:numFmt w:val="bullet"/>
      <w:lvlText w:val="-"/>
      <w:lvlJc w:val="left"/>
      <w:pPr>
        <w:ind w:left="1464" w:hanging="420"/>
      </w:pPr>
      <w:rPr>
        <w:rFonts w:ascii="Times New Roman" w:eastAsia="MS Mincho" w:hAnsi="Times New Roman" w:cs="Times New Roman"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22"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E84EE5"/>
    <w:multiLevelType w:val="hybridMultilevel"/>
    <w:tmpl w:val="A38A56CE"/>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800EF"/>
    <w:multiLevelType w:val="hybridMultilevel"/>
    <w:tmpl w:val="086EDF48"/>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A10705"/>
    <w:multiLevelType w:val="hybridMultilevel"/>
    <w:tmpl w:val="D7C8D29E"/>
    <w:lvl w:ilvl="0" w:tplc="59882E2E">
      <w:start w:val="9"/>
      <w:numFmt w:val="bullet"/>
      <w:lvlText w:val="-"/>
      <w:lvlJc w:val="left"/>
      <w:pPr>
        <w:ind w:left="1127" w:hanging="420"/>
      </w:pPr>
      <w:rPr>
        <w:rFonts w:ascii="Times New Roman" w:eastAsiaTheme="minorEastAsia" w:hAnsi="Times New Roman" w:cs="Times New Roman" w:hint="default"/>
      </w:rPr>
    </w:lvl>
    <w:lvl w:ilvl="1" w:tplc="04090003" w:tentative="1">
      <w:start w:val="1"/>
      <w:numFmt w:val="bullet"/>
      <w:lvlText w:val=""/>
      <w:lvlJc w:val="left"/>
      <w:pPr>
        <w:ind w:left="1547" w:hanging="420"/>
      </w:pPr>
      <w:rPr>
        <w:rFonts w:ascii="Wingdings" w:hAnsi="Wingdings" w:hint="default"/>
      </w:rPr>
    </w:lvl>
    <w:lvl w:ilvl="2" w:tplc="04090005" w:tentative="1">
      <w:start w:val="1"/>
      <w:numFmt w:val="bullet"/>
      <w:lvlText w:val=""/>
      <w:lvlJc w:val="left"/>
      <w:pPr>
        <w:ind w:left="1967" w:hanging="420"/>
      </w:pPr>
      <w:rPr>
        <w:rFonts w:ascii="Wingdings" w:hAnsi="Wingdings" w:hint="default"/>
      </w:rPr>
    </w:lvl>
    <w:lvl w:ilvl="3" w:tplc="04090001" w:tentative="1">
      <w:start w:val="1"/>
      <w:numFmt w:val="bullet"/>
      <w:lvlText w:val=""/>
      <w:lvlJc w:val="left"/>
      <w:pPr>
        <w:ind w:left="2387" w:hanging="420"/>
      </w:pPr>
      <w:rPr>
        <w:rFonts w:ascii="Wingdings" w:hAnsi="Wingdings" w:hint="default"/>
      </w:rPr>
    </w:lvl>
    <w:lvl w:ilvl="4" w:tplc="04090003" w:tentative="1">
      <w:start w:val="1"/>
      <w:numFmt w:val="bullet"/>
      <w:lvlText w:val=""/>
      <w:lvlJc w:val="left"/>
      <w:pPr>
        <w:ind w:left="2807" w:hanging="420"/>
      </w:pPr>
      <w:rPr>
        <w:rFonts w:ascii="Wingdings" w:hAnsi="Wingdings" w:hint="default"/>
      </w:rPr>
    </w:lvl>
    <w:lvl w:ilvl="5" w:tplc="04090005" w:tentative="1">
      <w:start w:val="1"/>
      <w:numFmt w:val="bullet"/>
      <w:lvlText w:val=""/>
      <w:lvlJc w:val="left"/>
      <w:pPr>
        <w:ind w:left="3227" w:hanging="420"/>
      </w:pPr>
      <w:rPr>
        <w:rFonts w:ascii="Wingdings" w:hAnsi="Wingdings" w:hint="default"/>
      </w:rPr>
    </w:lvl>
    <w:lvl w:ilvl="6" w:tplc="04090001" w:tentative="1">
      <w:start w:val="1"/>
      <w:numFmt w:val="bullet"/>
      <w:lvlText w:val=""/>
      <w:lvlJc w:val="left"/>
      <w:pPr>
        <w:ind w:left="3647" w:hanging="420"/>
      </w:pPr>
      <w:rPr>
        <w:rFonts w:ascii="Wingdings" w:hAnsi="Wingdings" w:hint="default"/>
      </w:rPr>
    </w:lvl>
    <w:lvl w:ilvl="7" w:tplc="04090003" w:tentative="1">
      <w:start w:val="1"/>
      <w:numFmt w:val="bullet"/>
      <w:lvlText w:val=""/>
      <w:lvlJc w:val="left"/>
      <w:pPr>
        <w:ind w:left="4067" w:hanging="420"/>
      </w:pPr>
      <w:rPr>
        <w:rFonts w:ascii="Wingdings" w:hAnsi="Wingdings" w:hint="default"/>
      </w:rPr>
    </w:lvl>
    <w:lvl w:ilvl="8" w:tplc="04090005" w:tentative="1">
      <w:start w:val="1"/>
      <w:numFmt w:val="bullet"/>
      <w:lvlText w:val=""/>
      <w:lvlJc w:val="left"/>
      <w:pPr>
        <w:ind w:left="4487" w:hanging="420"/>
      </w:pPr>
      <w:rPr>
        <w:rFonts w:ascii="Wingdings" w:hAnsi="Wingdings" w:hint="default"/>
      </w:rPr>
    </w:lvl>
  </w:abstractNum>
  <w:abstractNum w:abstractNumId="29" w15:restartNumberingAfterBreak="0">
    <w:nsid w:val="63F56EC5"/>
    <w:multiLevelType w:val="hybridMultilevel"/>
    <w:tmpl w:val="521A363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914EE0"/>
    <w:multiLevelType w:val="hybridMultilevel"/>
    <w:tmpl w:val="4F0CDB94"/>
    <w:lvl w:ilvl="0" w:tplc="5AE2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EF8423D"/>
    <w:multiLevelType w:val="hybridMultilevel"/>
    <w:tmpl w:val="DACEBC6E"/>
    <w:lvl w:ilvl="0" w:tplc="B8D8D7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0"/>
  </w:num>
  <w:num w:numId="3">
    <w:abstractNumId w:val="34"/>
  </w:num>
  <w:num w:numId="4">
    <w:abstractNumId w:val="6"/>
  </w:num>
  <w:num w:numId="5">
    <w:abstractNumId w:val="30"/>
  </w:num>
  <w:num w:numId="6">
    <w:abstractNumId w:val="26"/>
  </w:num>
  <w:num w:numId="7">
    <w:abstractNumId w:val="23"/>
  </w:num>
  <w:num w:numId="8">
    <w:abstractNumId w:val="27"/>
  </w:num>
  <w:num w:numId="9">
    <w:abstractNumId w:val="3"/>
  </w:num>
  <w:num w:numId="10">
    <w:abstractNumId w:val="32"/>
  </w:num>
  <w:num w:numId="11">
    <w:abstractNumId w:val="13"/>
  </w:num>
  <w:num w:numId="12">
    <w:abstractNumId w:val="22"/>
  </w:num>
  <w:num w:numId="13">
    <w:abstractNumId w:val="9"/>
  </w:num>
  <w:num w:numId="14">
    <w:abstractNumId w:val="20"/>
  </w:num>
  <w:num w:numId="15">
    <w:abstractNumId w:val="21"/>
  </w:num>
  <w:num w:numId="16">
    <w:abstractNumId w:val="36"/>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8"/>
  </w:num>
  <w:num w:numId="20">
    <w:abstractNumId w:val="37"/>
  </w:num>
  <w:num w:numId="21">
    <w:abstractNumId w:val="1"/>
  </w:num>
  <w:num w:numId="22">
    <w:abstractNumId w:val="5"/>
  </w:num>
  <w:num w:numId="23">
    <w:abstractNumId w:val="14"/>
  </w:num>
  <w:num w:numId="24">
    <w:abstractNumId w:val="33"/>
  </w:num>
  <w:num w:numId="25">
    <w:abstractNumId w:val="11"/>
  </w:num>
  <w:num w:numId="26">
    <w:abstractNumId w:val="17"/>
  </w:num>
  <w:num w:numId="27">
    <w:abstractNumId w:val="29"/>
  </w:num>
  <w:num w:numId="28">
    <w:abstractNumId w:val="19"/>
  </w:num>
  <w:num w:numId="29">
    <w:abstractNumId w:val="24"/>
  </w:num>
  <w:num w:numId="30">
    <w:abstractNumId w:val="12"/>
  </w:num>
  <w:num w:numId="31">
    <w:abstractNumId w:val="1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8"/>
  </w:num>
  <w:num w:numId="34">
    <w:abstractNumId w:val="31"/>
  </w:num>
  <w:num w:numId="35">
    <w:abstractNumId w:val="25"/>
  </w:num>
  <w:num w:numId="36">
    <w:abstractNumId w:val="15"/>
  </w:num>
  <w:num w:numId="37">
    <w:abstractNumId w:val="4"/>
  </w:num>
  <w:num w:numId="38">
    <w:abstractNumId w:val="7"/>
  </w:num>
  <w:num w:numId="39">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MjAwN7cwA3IsLZR0lIJTi4sz8/NACkxqAWzFz5QsAAAA"/>
  </w:docVars>
  <w:rsids>
    <w:rsidRoot w:val="007B0733"/>
    <w:rsid w:val="0000279E"/>
    <w:rsid w:val="00004DD6"/>
    <w:rsid w:val="000054C0"/>
    <w:rsid w:val="000056A7"/>
    <w:rsid w:val="00005B9C"/>
    <w:rsid w:val="000100CC"/>
    <w:rsid w:val="0001182D"/>
    <w:rsid w:val="00013241"/>
    <w:rsid w:val="00014788"/>
    <w:rsid w:val="00015545"/>
    <w:rsid w:val="00017461"/>
    <w:rsid w:val="00017714"/>
    <w:rsid w:val="00017F21"/>
    <w:rsid w:val="00021804"/>
    <w:rsid w:val="00022CB4"/>
    <w:rsid w:val="0002462D"/>
    <w:rsid w:val="00024A15"/>
    <w:rsid w:val="000273FD"/>
    <w:rsid w:val="0002784B"/>
    <w:rsid w:val="0002786A"/>
    <w:rsid w:val="00032856"/>
    <w:rsid w:val="00032BE2"/>
    <w:rsid w:val="00033B21"/>
    <w:rsid w:val="00034348"/>
    <w:rsid w:val="00036ABF"/>
    <w:rsid w:val="00037587"/>
    <w:rsid w:val="000377D9"/>
    <w:rsid w:val="0004051F"/>
    <w:rsid w:val="00040EAD"/>
    <w:rsid w:val="00041699"/>
    <w:rsid w:val="00043816"/>
    <w:rsid w:val="00046452"/>
    <w:rsid w:val="0005100C"/>
    <w:rsid w:val="0005168C"/>
    <w:rsid w:val="00051B53"/>
    <w:rsid w:val="00051C62"/>
    <w:rsid w:val="00052402"/>
    <w:rsid w:val="000528A1"/>
    <w:rsid w:val="00053DF5"/>
    <w:rsid w:val="0005469C"/>
    <w:rsid w:val="00054BD4"/>
    <w:rsid w:val="00055ACB"/>
    <w:rsid w:val="00055FCB"/>
    <w:rsid w:val="000564EB"/>
    <w:rsid w:val="0006081E"/>
    <w:rsid w:val="00060955"/>
    <w:rsid w:val="00061732"/>
    <w:rsid w:val="00062D7E"/>
    <w:rsid w:val="000636C4"/>
    <w:rsid w:val="0006556E"/>
    <w:rsid w:val="0006567F"/>
    <w:rsid w:val="000662DD"/>
    <w:rsid w:val="000727E2"/>
    <w:rsid w:val="00072B01"/>
    <w:rsid w:val="00074060"/>
    <w:rsid w:val="00074830"/>
    <w:rsid w:val="0007508D"/>
    <w:rsid w:val="00076E96"/>
    <w:rsid w:val="0007708D"/>
    <w:rsid w:val="000773F6"/>
    <w:rsid w:val="00080662"/>
    <w:rsid w:val="00080B36"/>
    <w:rsid w:val="000818E7"/>
    <w:rsid w:val="00082FD7"/>
    <w:rsid w:val="000855F8"/>
    <w:rsid w:val="00085868"/>
    <w:rsid w:val="00086BD7"/>
    <w:rsid w:val="00087FBD"/>
    <w:rsid w:val="000908F5"/>
    <w:rsid w:val="00095318"/>
    <w:rsid w:val="000958B4"/>
    <w:rsid w:val="00095BBB"/>
    <w:rsid w:val="000969C4"/>
    <w:rsid w:val="00096DAC"/>
    <w:rsid w:val="00097D1F"/>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4E4C"/>
    <w:rsid w:val="000B55E6"/>
    <w:rsid w:val="000B5BB8"/>
    <w:rsid w:val="000B6313"/>
    <w:rsid w:val="000B730E"/>
    <w:rsid w:val="000C2C02"/>
    <w:rsid w:val="000C47DA"/>
    <w:rsid w:val="000C6C83"/>
    <w:rsid w:val="000C733F"/>
    <w:rsid w:val="000D03C1"/>
    <w:rsid w:val="000D1B8B"/>
    <w:rsid w:val="000D515E"/>
    <w:rsid w:val="000D5208"/>
    <w:rsid w:val="000D57AB"/>
    <w:rsid w:val="000D5CAF"/>
    <w:rsid w:val="000D668C"/>
    <w:rsid w:val="000D6CAA"/>
    <w:rsid w:val="000D6F08"/>
    <w:rsid w:val="000D70B3"/>
    <w:rsid w:val="000D72B3"/>
    <w:rsid w:val="000D7313"/>
    <w:rsid w:val="000D7587"/>
    <w:rsid w:val="000D7F0F"/>
    <w:rsid w:val="000E0024"/>
    <w:rsid w:val="000E0028"/>
    <w:rsid w:val="000E189F"/>
    <w:rsid w:val="000E22D3"/>
    <w:rsid w:val="000E2EA4"/>
    <w:rsid w:val="000E3E99"/>
    <w:rsid w:val="000E4D9D"/>
    <w:rsid w:val="000E5C66"/>
    <w:rsid w:val="000E5FCE"/>
    <w:rsid w:val="000E7848"/>
    <w:rsid w:val="000F0DB3"/>
    <w:rsid w:val="000F162C"/>
    <w:rsid w:val="000F20E6"/>
    <w:rsid w:val="000F5307"/>
    <w:rsid w:val="000F6D45"/>
    <w:rsid w:val="000F7E9E"/>
    <w:rsid w:val="0010065D"/>
    <w:rsid w:val="00100712"/>
    <w:rsid w:val="001038B1"/>
    <w:rsid w:val="00103D3A"/>
    <w:rsid w:val="00104824"/>
    <w:rsid w:val="00106082"/>
    <w:rsid w:val="0010634F"/>
    <w:rsid w:val="00107CC3"/>
    <w:rsid w:val="001103E3"/>
    <w:rsid w:val="00110585"/>
    <w:rsid w:val="00110BDC"/>
    <w:rsid w:val="00110E71"/>
    <w:rsid w:val="00111D52"/>
    <w:rsid w:val="00112AB0"/>
    <w:rsid w:val="00112C61"/>
    <w:rsid w:val="001131E4"/>
    <w:rsid w:val="00114348"/>
    <w:rsid w:val="00115220"/>
    <w:rsid w:val="00115F3E"/>
    <w:rsid w:val="0011627E"/>
    <w:rsid w:val="00120395"/>
    <w:rsid w:val="00122DC7"/>
    <w:rsid w:val="00123920"/>
    <w:rsid w:val="00123ACE"/>
    <w:rsid w:val="00123FA2"/>
    <w:rsid w:val="001247C5"/>
    <w:rsid w:val="001256FC"/>
    <w:rsid w:val="00127E57"/>
    <w:rsid w:val="001301B0"/>
    <w:rsid w:val="00130B4A"/>
    <w:rsid w:val="001316E0"/>
    <w:rsid w:val="00131A4A"/>
    <w:rsid w:val="00133CFB"/>
    <w:rsid w:val="00134261"/>
    <w:rsid w:val="00134D51"/>
    <w:rsid w:val="0013670E"/>
    <w:rsid w:val="00141CC8"/>
    <w:rsid w:val="00141D8B"/>
    <w:rsid w:val="00142059"/>
    <w:rsid w:val="001428AB"/>
    <w:rsid w:val="001457AC"/>
    <w:rsid w:val="001460A1"/>
    <w:rsid w:val="00147E5D"/>
    <w:rsid w:val="00147F65"/>
    <w:rsid w:val="00150240"/>
    <w:rsid w:val="00150A25"/>
    <w:rsid w:val="00151437"/>
    <w:rsid w:val="001530FD"/>
    <w:rsid w:val="001531D8"/>
    <w:rsid w:val="0015335C"/>
    <w:rsid w:val="001537C6"/>
    <w:rsid w:val="00153D41"/>
    <w:rsid w:val="00155458"/>
    <w:rsid w:val="001554AC"/>
    <w:rsid w:val="001565F5"/>
    <w:rsid w:val="00160B53"/>
    <w:rsid w:val="0016180C"/>
    <w:rsid w:val="00161B07"/>
    <w:rsid w:val="00161C70"/>
    <w:rsid w:val="00162E95"/>
    <w:rsid w:val="001638D2"/>
    <w:rsid w:val="00164C65"/>
    <w:rsid w:val="00165ABE"/>
    <w:rsid w:val="00166DFC"/>
    <w:rsid w:val="00167548"/>
    <w:rsid w:val="00171099"/>
    <w:rsid w:val="00171298"/>
    <w:rsid w:val="001722F6"/>
    <w:rsid w:val="00173200"/>
    <w:rsid w:val="0017424D"/>
    <w:rsid w:val="00174729"/>
    <w:rsid w:val="0017729F"/>
    <w:rsid w:val="0017790F"/>
    <w:rsid w:val="00180061"/>
    <w:rsid w:val="00181F2E"/>
    <w:rsid w:val="00184C16"/>
    <w:rsid w:val="00184EF0"/>
    <w:rsid w:val="00186068"/>
    <w:rsid w:val="001904F3"/>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4D9D"/>
    <w:rsid w:val="001A5B61"/>
    <w:rsid w:val="001A68BF"/>
    <w:rsid w:val="001A71A6"/>
    <w:rsid w:val="001B081E"/>
    <w:rsid w:val="001B283F"/>
    <w:rsid w:val="001B4CD7"/>
    <w:rsid w:val="001B5566"/>
    <w:rsid w:val="001C07AB"/>
    <w:rsid w:val="001C1040"/>
    <w:rsid w:val="001C1358"/>
    <w:rsid w:val="001C1508"/>
    <w:rsid w:val="001C2127"/>
    <w:rsid w:val="001C2481"/>
    <w:rsid w:val="001C29E8"/>
    <w:rsid w:val="001C2EB9"/>
    <w:rsid w:val="001C352F"/>
    <w:rsid w:val="001C4D12"/>
    <w:rsid w:val="001C5354"/>
    <w:rsid w:val="001C61A5"/>
    <w:rsid w:val="001C6F50"/>
    <w:rsid w:val="001C76AC"/>
    <w:rsid w:val="001D1E28"/>
    <w:rsid w:val="001D39E9"/>
    <w:rsid w:val="001D40B0"/>
    <w:rsid w:val="001D4EF1"/>
    <w:rsid w:val="001D68AB"/>
    <w:rsid w:val="001D6B18"/>
    <w:rsid w:val="001D6C22"/>
    <w:rsid w:val="001D79F6"/>
    <w:rsid w:val="001D7A31"/>
    <w:rsid w:val="001E3E02"/>
    <w:rsid w:val="001E3FF2"/>
    <w:rsid w:val="001E4275"/>
    <w:rsid w:val="001E567E"/>
    <w:rsid w:val="001E6A17"/>
    <w:rsid w:val="001E6D77"/>
    <w:rsid w:val="001E7A31"/>
    <w:rsid w:val="001F048A"/>
    <w:rsid w:val="001F0B80"/>
    <w:rsid w:val="001F20D7"/>
    <w:rsid w:val="001F20FE"/>
    <w:rsid w:val="001F2167"/>
    <w:rsid w:val="001F290B"/>
    <w:rsid w:val="001F358A"/>
    <w:rsid w:val="001F74FB"/>
    <w:rsid w:val="002016AF"/>
    <w:rsid w:val="00203254"/>
    <w:rsid w:val="00204993"/>
    <w:rsid w:val="00204FA1"/>
    <w:rsid w:val="00205120"/>
    <w:rsid w:val="00206CBC"/>
    <w:rsid w:val="00207141"/>
    <w:rsid w:val="00211138"/>
    <w:rsid w:val="0021133F"/>
    <w:rsid w:val="002115E3"/>
    <w:rsid w:val="0021248D"/>
    <w:rsid w:val="002127A9"/>
    <w:rsid w:val="0021287F"/>
    <w:rsid w:val="002129B0"/>
    <w:rsid w:val="002146E1"/>
    <w:rsid w:val="00214AF1"/>
    <w:rsid w:val="002172A3"/>
    <w:rsid w:val="00220E0C"/>
    <w:rsid w:val="00221976"/>
    <w:rsid w:val="00222E3F"/>
    <w:rsid w:val="0022476F"/>
    <w:rsid w:val="00224A0F"/>
    <w:rsid w:val="00224ABB"/>
    <w:rsid w:val="0022538D"/>
    <w:rsid w:val="00226DC1"/>
    <w:rsid w:val="00227E5E"/>
    <w:rsid w:val="002310ED"/>
    <w:rsid w:val="002319FC"/>
    <w:rsid w:val="002321A9"/>
    <w:rsid w:val="00232376"/>
    <w:rsid w:val="00232B8F"/>
    <w:rsid w:val="00232C85"/>
    <w:rsid w:val="0023460C"/>
    <w:rsid w:val="00235B7E"/>
    <w:rsid w:val="00235D5B"/>
    <w:rsid w:val="00236C21"/>
    <w:rsid w:val="00237020"/>
    <w:rsid w:val="00241153"/>
    <w:rsid w:val="00242497"/>
    <w:rsid w:val="0024448A"/>
    <w:rsid w:val="002465A7"/>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1BE0"/>
    <w:rsid w:val="0026304A"/>
    <w:rsid w:val="00263236"/>
    <w:rsid w:val="002633F4"/>
    <w:rsid w:val="00263A32"/>
    <w:rsid w:val="00264361"/>
    <w:rsid w:val="002650AF"/>
    <w:rsid w:val="00265AB1"/>
    <w:rsid w:val="00265E6D"/>
    <w:rsid w:val="00266E54"/>
    <w:rsid w:val="00267D8B"/>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472E"/>
    <w:rsid w:val="002A6322"/>
    <w:rsid w:val="002A655E"/>
    <w:rsid w:val="002A7EA8"/>
    <w:rsid w:val="002B0AF1"/>
    <w:rsid w:val="002B0DDA"/>
    <w:rsid w:val="002B106F"/>
    <w:rsid w:val="002B1E24"/>
    <w:rsid w:val="002B34B3"/>
    <w:rsid w:val="002B4E57"/>
    <w:rsid w:val="002B57CE"/>
    <w:rsid w:val="002C007D"/>
    <w:rsid w:val="002C0219"/>
    <w:rsid w:val="002C0304"/>
    <w:rsid w:val="002C1E06"/>
    <w:rsid w:val="002C1FD7"/>
    <w:rsid w:val="002C3299"/>
    <w:rsid w:val="002C3E24"/>
    <w:rsid w:val="002C3FAE"/>
    <w:rsid w:val="002C453A"/>
    <w:rsid w:val="002C455D"/>
    <w:rsid w:val="002C4923"/>
    <w:rsid w:val="002C4E1C"/>
    <w:rsid w:val="002C5AD6"/>
    <w:rsid w:val="002C625D"/>
    <w:rsid w:val="002C62BE"/>
    <w:rsid w:val="002C75C4"/>
    <w:rsid w:val="002C7CE9"/>
    <w:rsid w:val="002D033C"/>
    <w:rsid w:val="002D1686"/>
    <w:rsid w:val="002D22DD"/>
    <w:rsid w:val="002D2C8C"/>
    <w:rsid w:val="002D3224"/>
    <w:rsid w:val="002D54A3"/>
    <w:rsid w:val="002D5ECC"/>
    <w:rsid w:val="002E0C9B"/>
    <w:rsid w:val="002E0EF2"/>
    <w:rsid w:val="002E12CF"/>
    <w:rsid w:val="002E1EDD"/>
    <w:rsid w:val="002E250C"/>
    <w:rsid w:val="002E38B3"/>
    <w:rsid w:val="002E3D34"/>
    <w:rsid w:val="002E3EDC"/>
    <w:rsid w:val="002E40F4"/>
    <w:rsid w:val="002E5303"/>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5736"/>
    <w:rsid w:val="00305B37"/>
    <w:rsid w:val="003063BF"/>
    <w:rsid w:val="00307475"/>
    <w:rsid w:val="0031079D"/>
    <w:rsid w:val="00312A7C"/>
    <w:rsid w:val="0031342C"/>
    <w:rsid w:val="003139EC"/>
    <w:rsid w:val="00313A95"/>
    <w:rsid w:val="003141DE"/>
    <w:rsid w:val="003160FC"/>
    <w:rsid w:val="00316981"/>
    <w:rsid w:val="00317265"/>
    <w:rsid w:val="00317597"/>
    <w:rsid w:val="003207A2"/>
    <w:rsid w:val="00321581"/>
    <w:rsid w:val="00321B04"/>
    <w:rsid w:val="00323A1D"/>
    <w:rsid w:val="00324299"/>
    <w:rsid w:val="00325875"/>
    <w:rsid w:val="00327E09"/>
    <w:rsid w:val="00330647"/>
    <w:rsid w:val="003307CA"/>
    <w:rsid w:val="00330E13"/>
    <w:rsid w:val="0033267A"/>
    <w:rsid w:val="0033375A"/>
    <w:rsid w:val="00333983"/>
    <w:rsid w:val="00334592"/>
    <w:rsid w:val="0034001B"/>
    <w:rsid w:val="00340E0F"/>
    <w:rsid w:val="00340ECB"/>
    <w:rsid w:val="00341009"/>
    <w:rsid w:val="00341C67"/>
    <w:rsid w:val="00342983"/>
    <w:rsid w:val="00342F14"/>
    <w:rsid w:val="003433FC"/>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74D"/>
    <w:rsid w:val="00364D92"/>
    <w:rsid w:val="0036633B"/>
    <w:rsid w:val="0036761C"/>
    <w:rsid w:val="00367816"/>
    <w:rsid w:val="00367877"/>
    <w:rsid w:val="00370162"/>
    <w:rsid w:val="0037173A"/>
    <w:rsid w:val="00371B4E"/>
    <w:rsid w:val="003730AC"/>
    <w:rsid w:val="00373BE7"/>
    <w:rsid w:val="00373DF3"/>
    <w:rsid w:val="0037513D"/>
    <w:rsid w:val="00375392"/>
    <w:rsid w:val="003773F8"/>
    <w:rsid w:val="00377FAD"/>
    <w:rsid w:val="00382DB2"/>
    <w:rsid w:val="00384BD8"/>
    <w:rsid w:val="00386BA0"/>
    <w:rsid w:val="003875DF"/>
    <w:rsid w:val="0039041E"/>
    <w:rsid w:val="00390ECA"/>
    <w:rsid w:val="00394E5F"/>
    <w:rsid w:val="00395CD3"/>
    <w:rsid w:val="00397BCC"/>
    <w:rsid w:val="003A0C17"/>
    <w:rsid w:val="003A1538"/>
    <w:rsid w:val="003A1A5E"/>
    <w:rsid w:val="003A1CB3"/>
    <w:rsid w:val="003A39FB"/>
    <w:rsid w:val="003A587E"/>
    <w:rsid w:val="003A58A3"/>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C7C8E"/>
    <w:rsid w:val="003C7D28"/>
    <w:rsid w:val="003D1853"/>
    <w:rsid w:val="003D3518"/>
    <w:rsid w:val="003D3A81"/>
    <w:rsid w:val="003D3CC9"/>
    <w:rsid w:val="003D3DC1"/>
    <w:rsid w:val="003D418E"/>
    <w:rsid w:val="003D44CA"/>
    <w:rsid w:val="003D519E"/>
    <w:rsid w:val="003D7EE3"/>
    <w:rsid w:val="003E0621"/>
    <w:rsid w:val="003E19AD"/>
    <w:rsid w:val="003E19E1"/>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54D5"/>
    <w:rsid w:val="003F6368"/>
    <w:rsid w:val="003F65F4"/>
    <w:rsid w:val="003F671D"/>
    <w:rsid w:val="003F6B07"/>
    <w:rsid w:val="003F6EA9"/>
    <w:rsid w:val="003F707C"/>
    <w:rsid w:val="003F7564"/>
    <w:rsid w:val="00400B6B"/>
    <w:rsid w:val="00401370"/>
    <w:rsid w:val="0040283B"/>
    <w:rsid w:val="0040335F"/>
    <w:rsid w:val="00403F09"/>
    <w:rsid w:val="0040508B"/>
    <w:rsid w:val="00405630"/>
    <w:rsid w:val="00406253"/>
    <w:rsid w:val="00407BB9"/>
    <w:rsid w:val="00407F18"/>
    <w:rsid w:val="004127AD"/>
    <w:rsid w:val="00412C11"/>
    <w:rsid w:val="00412E40"/>
    <w:rsid w:val="004139E7"/>
    <w:rsid w:val="00413AD0"/>
    <w:rsid w:val="004148DC"/>
    <w:rsid w:val="00415564"/>
    <w:rsid w:val="0041667B"/>
    <w:rsid w:val="004177C8"/>
    <w:rsid w:val="00421A85"/>
    <w:rsid w:val="00423300"/>
    <w:rsid w:val="004233B8"/>
    <w:rsid w:val="00423DCA"/>
    <w:rsid w:val="004249E7"/>
    <w:rsid w:val="00425DC9"/>
    <w:rsid w:val="00431839"/>
    <w:rsid w:val="00431E2A"/>
    <w:rsid w:val="0043415A"/>
    <w:rsid w:val="00434B9F"/>
    <w:rsid w:val="00434E4E"/>
    <w:rsid w:val="004355F4"/>
    <w:rsid w:val="00435CE8"/>
    <w:rsid w:val="0043609C"/>
    <w:rsid w:val="0043726A"/>
    <w:rsid w:val="00437712"/>
    <w:rsid w:val="004405B2"/>
    <w:rsid w:val="00443756"/>
    <w:rsid w:val="004441E2"/>
    <w:rsid w:val="00444BD2"/>
    <w:rsid w:val="00446637"/>
    <w:rsid w:val="00446962"/>
    <w:rsid w:val="004507AC"/>
    <w:rsid w:val="00450973"/>
    <w:rsid w:val="00451E00"/>
    <w:rsid w:val="00451EA7"/>
    <w:rsid w:val="00453427"/>
    <w:rsid w:val="004547B4"/>
    <w:rsid w:val="00461013"/>
    <w:rsid w:val="00463DC4"/>
    <w:rsid w:val="0046553C"/>
    <w:rsid w:val="00466123"/>
    <w:rsid w:val="00466BDD"/>
    <w:rsid w:val="00467A3F"/>
    <w:rsid w:val="004711D4"/>
    <w:rsid w:val="00471AD0"/>
    <w:rsid w:val="004720FB"/>
    <w:rsid w:val="00475283"/>
    <w:rsid w:val="004773A2"/>
    <w:rsid w:val="00480916"/>
    <w:rsid w:val="00481E41"/>
    <w:rsid w:val="00481FB9"/>
    <w:rsid w:val="004831CD"/>
    <w:rsid w:val="004859B8"/>
    <w:rsid w:val="00487AAD"/>
    <w:rsid w:val="00490F6A"/>
    <w:rsid w:val="00491428"/>
    <w:rsid w:val="0049168D"/>
    <w:rsid w:val="00492704"/>
    <w:rsid w:val="0049327F"/>
    <w:rsid w:val="00494081"/>
    <w:rsid w:val="004941DF"/>
    <w:rsid w:val="00494B04"/>
    <w:rsid w:val="0049518F"/>
    <w:rsid w:val="00495F27"/>
    <w:rsid w:val="00496792"/>
    <w:rsid w:val="004A3268"/>
    <w:rsid w:val="004A422B"/>
    <w:rsid w:val="004A49D2"/>
    <w:rsid w:val="004A4A95"/>
    <w:rsid w:val="004A5113"/>
    <w:rsid w:val="004A6816"/>
    <w:rsid w:val="004A6980"/>
    <w:rsid w:val="004A6E10"/>
    <w:rsid w:val="004A735F"/>
    <w:rsid w:val="004A73F2"/>
    <w:rsid w:val="004B0686"/>
    <w:rsid w:val="004B2F38"/>
    <w:rsid w:val="004B45AA"/>
    <w:rsid w:val="004B54AF"/>
    <w:rsid w:val="004B57CC"/>
    <w:rsid w:val="004B6341"/>
    <w:rsid w:val="004B677D"/>
    <w:rsid w:val="004B67F0"/>
    <w:rsid w:val="004B75CF"/>
    <w:rsid w:val="004B7ED6"/>
    <w:rsid w:val="004C07C4"/>
    <w:rsid w:val="004C1441"/>
    <w:rsid w:val="004C252D"/>
    <w:rsid w:val="004C2750"/>
    <w:rsid w:val="004C326A"/>
    <w:rsid w:val="004C36AD"/>
    <w:rsid w:val="004C3EA8"/>
    <w:rsid w:val="004C4189"/>
    <w:rsid w:val="004C4C04"/>
    <w:rsid w:val="004C4ECC"/>
    <w:rsid w:val="004C5073"/>
    <w:rsid w:val="004C5D5B"/>
    <w:rsid w:val="004C61C2"/>
    <w:rsid w:val="004C6BF4"/>
    <w:rsid w:val="004C6E3E"/>
    <w:rsid w:val="004D0070"/>
    <w:rsid w:val="004D020D"/>
    <w:rsid w:val="004D0F38"/>
    <w:rsid w:val="004D1B94"/>
    <w:rsid w:val="004D602D"/>
    <w:rsid w:val="004D7B88"/>
    <w:rsid w:val="004E04A6"/>
    <w:rsid w:val="004E3501"/>
    <w:rsid w:val="004E3572"/>
    <w:rsid w:val="004E3E32"/>
    <w:rsid w:val="004E462B"/>
    <w:rsid w:val="004E4DFF"/>
    <w:rsid w:val="004E5D79"/>
    <w:rsid w:val="004E6C71"/>
    <w:rsid w:val="004E76FB"/>
    <w:rsid w:val="004E7753"/>
    <w:rsid w:val="004F11D2"/>
    <w:rsid w:val="004F34C3"/>
    <w:rsid w:val="004F390D"/>
    <w:rsid w:val="004F43B7"/>
    <w:rsid w:val="004F4B4E"/>
    <w:rsid w:val="004F5198"/>
    <w:rsid w:val="004F7FA9"/>
    <w:rsid w:val="00500D05"/>
    <w:rsid w:val="00501114"/>
    <w:rsid w:val="00502B39"/>
    <w:rsid w:val="00502C66"/>
    <w:rsid w:val="0050425E"/>
    <w:rsid w:val="00504524"/>
    <w:rsid w:val="00504886"/>
    <w:rsid w:val="0050783E"/>
    <w:rsid w:val="00507A30"/>
    <w:rsid w:val="00510403"/>
    <w:rsid w:val="00511A01"/>
    <w:rsid w:val="00511D42"/>
    <w:rsid w:val="00513EE8"/>
    <w:rsid w:val="00514612"/>
    <w:rsid w:val="00514D60"/>
    <w:rsid w:val="005163B3"/>
    <w:rsid w:val="005164D7"/>
    <w:rsid w:val="0051799E"/>
    <w:rsid w:val="00517D9C"/>
    <w:rsid w:val="00522AAF"/>
    <w:rsid w:val="00523D76"/>
    <w:rsid w:val="005245D8"/>
    <w:rsid w:val="00526A6C"/>
    <w:rsid w:val="00526EAA"/>
    <w:rsid w:val="0053079F"/>
    <w:rsid w:val="005318F9"/>
    <w:rsid w:val="00532D9F"/>
    <w:rsid w:val="00532E94"/>
    <w:rsid w:val="00533380"/>
    <w:rsid w:val="005345B5"/>
    <w:rsid w:val="00535A5E"/>
    <w:rsid w:val="00535F9D"/>
    <w:rsid w:val="005373E5"/>
    <w:rsid w:val="0053754C"/>
    <w:rsid w:val="005379F1"/>
    <w:rsid w:val="00537E35"/>
    <w:rsid w:val="005410AD"/>
    <w:rsid w:val="00541C5C"/>
    <w:rsid w:val="00542B92"/>
    <w:rsid w:val="00542F24"/>
    <w:rsid w:val="00543483"/>
    <w:rsid w:val="005436FA"/>
    <w:rsid w:val="00543FE1"/>
    <w:rsid w:val="005444E9"/>
    <w:rsid w:val="00545A1D"/>
    <w:rsid w:val="00545AD4"/>
    <w:rsid w:val="005465A1"/>
    <w:rsid w:val="00546966"/>
    <w:rsid w:val="00547A31"/>
    <w:rsid w:val="00547B3A"/>
    <w:rsid w:val="00551185"/>
    <w:rsid w:val="00552847"/>
    <w:rsid w:val="00552CED"/>
    <w:rsid w:val="005535AD"/>
    <w:rsid w:val="00554194"/>
    <w:rsid w:val="005543C7"/>
    <w:rsid w:val="00554EAB"/>
    <w:rsid w:val="00555439"/>
    <w:rsid w:val="00555A24"/>
    <w:rsid w:val="0056267A"/>
    <w:rsid w:val="005629AE"/>
    <w:rsid w:val="00562AD2"/>
    <w:rsid w:val="00562DB5"/>
    <w:rsid w:val="00565FF9"/>
    <w:rsid w:val="00566AB9"/>
    <w:rsid w:val="00566AF7"/>
    <w:rsid w:val="00570251"/>
    <w:rsid w:val="00572A00"/>
    <w:rsid w:val="005733CE"/>
    <w:rsid w:val="00575405"/>
    <w:rsid w:val="00576F61"/>
    <w:rsid w:val="005802C5"/>
    <w:rsid w:val="00581A9B"/>
    <w:rsid w:val="005838EB"/>
    <w:rsid w:val="00585407"/>
    <w:rsid w:val="00585BA1"/>
    <w:rsid w:val="00586508"/>
    <w:rsid w:val="00591A4B"/>
    <w:rsid w:val="00592353"/>
    <w:rsid w:val="00593295"/>
    <w:rsid w:val="005939A6"/>
    <w:rsid w:val="00593FA1"/>
    <w:rsid w:val="00594C1B"/>
    <w:rsid w:val="00597EBD"/>
    <w:rsid w:val="005A00E5"/>
    <w:rsid w:val="005A04F8"/>
    <w:rsid w:val="005A0F4C"/>
    <w:rsid w:val="005A17B9"/>
    <w:rsid w:val="005A1A32"/>
    <w:rsid w:val="005A1B4C"/>
    <w:rsid w:val="005A1D98"/>
    <w:rsid w:val="005A20D0"/>
    <w:rsid w:val="005A26AB"/>
    <w:rsid w:val="005A424B"/>
    <w:rsid w:val="005A4865"/>
    <w:rsid w:val="005A4BD1"/>
    <w:rsid w:val="005A7B4B"/>
    <w:rsid w:val="005B04BD"/>
    <w:rsid w:val="005B48F0"/>
    <w:rsid w:val="005B54AA"/>
    <w:rsid w:val="005B7089"/>
    <w:rsid w:val="005C324E"/>
    <w:rsid w:val="005C3747"/>
    <w:rsid w:val="005C4474"/>
    <w:rsid w:val="005C4781"/>
    <w:rsid w:val="005C5A45"/>
    <w:rsid w:val="005C6F75"/>
    <w:rsid w:val="005C7BFF"/>
    <w:rsid w:val="005D0E44"/>
    <w:rsid w:val="005D12EB"/>
    <w:rsid w:val="005D25B3"/>
    <w:rsid w:val="005D25DE"/>
    <w:rsid w:val="005D389D"/>
    <w:rsid w:val="005D5A72"/>
    <w:rsid w:val="005D63F1"/>
    <w:rsid w:val="005D6636"/>
    <w:rsid w:val="005D7AEA"/>
    <w:rsid w:val="005E142E"/>
    <w:rsid w:val="005E1E11"/>
    <w:rsid w:val="005E33CC"/>
    <w:rsid w:val="005E3AA6"/>
    <w:rsid w:val="005F1DFB"/>
    <w:rsid w:val="005F279F"/>
    <w:rsid w:val="005F3780"/>
    <w:rsid w:val="005F5085"/>
    <w:rsid w:val="005F515B"/>
    <w:rsid w:val="005F598F"/>
    <w:rsid w:val="005F64E9"/>
    <w:rsid w:val="005F70CC"/>
    <w:rsid w:val="00601EFA"/>
    <w:rsid w:val="006026D9"/>
    <w:rsid w:val="00603893"/>
    <w:rsid w:val="006039F5"/>
    <w:rsid w:val="00603DCE"/>
    <w:rsid w:val="00604D80"/>
    <w:rsid w:val="006060E6"/>
    <w:rsid w:val="00607341"/>
    <w:rsid w:val="00607EE0"/>
    <w:rsid w:val="00611084"/>
    <w:rsid w:val="006129D9"/>
    <w:rsid w:val="006136AC"/>
    <w:rsid w:val="00613890"/>
    <w:rsid w:val="00613930"/>
    <w:rsid w:val="00613F68"/>
    <w:rsid w:val="0061440B"/>
    <w:rsid w:val="00614860"/>
    <w:rsid w:val="00615058"/>
    <w:rsid w:val="00616117"/>
    <w:rsid w:val="0061664C"/>
    <w:rsid w:val="00617B2E"/>
    <w:rsid w:val="006208F6"/>
    <w:rsid w:val="00621FC6"/>
    <w:rsid w:val="00622B22"/>
    <w:rsid w:val="00622D80"/>
    <w:rsid w:val="006234D2"/>
    <w:rsid w:val="006239E7"/>
    <w:rsid w:val="00623F0C"/>
    <w:rsid w:val="00624D94"/>
    <w:rsid w:val="006253D0"/>
    <w:rsid w:val="00625575"/>
    <w:rsid w:val="00626694"/>
    <w:rsid w:val="00627113"/>
    <w:rsid w:val="00627EF1"/>
    <w:rsid w:val="00630230"/>
    <w:rsid w:val="006328D3"/>
    <w:rsid w:val="00633118"/>
    <w:rsid w:val="0063447E"/>
    <w:rsid w:val="00635146"/>
    <w:rsid w:val="0063593E"/>
    <w:rsid w:val="00635943"/>
    <w:rsid w:val="00635D74"/>
    <w:rsid w:val="00636AFB"/>
    <w:rsid w:val="006379B2"/>
    <w:rsid w:val="00637CD7"/>
    <w:rsid w:val="00640384"/>
    <w:rsid w:val="0064062F"/>
    <w:rsid w:val="0064280F"/>
    <w:rsid w:val="006448D7"/>
    <w:rsid w:val="00644D31"/>
    <w:rsid w:val="00644DE1"/>
    <w:rsid w:val="00645238"/>
    <w:rsid w:val="0064523E"/>
    <w:rsid w:val="00645373"/>
    <w:rsid w:val="00646275"/>
    <w:rsid w:val="00646D76"/>
    <w:rsid w:val="00650589"/>
    <w:rsid w:val="006509F7"/>
    <w:rsid w:val="006509FD"/>
    <w:rsid w:val="00650D31"/>
    <w:rsid w:val="00651D9F"/>
    <w:rsid w:val="00653FC7"/>
    <w:rsid w:val="00655386"/>
    <w:rsid w:val="006567BC"/>
    <w:rsid w:val="00656C46"/>
    <w:rsid w:val="00657187"/>
    <w:rsid w:val="0066055A"/>
    <w:rsid w:val="00660822"/>
    <w:rsid w:val="00662F20"/>
    <w:rsid w:val="006637C9"/>
    <w:rsid w:val="00663E69"/>
    <w:rsid w:val="006646E2"/>
    <w:rsid w:val="00666BB2"/>
    <w:rsid w:val="00672001"/>
    <w:rsid w:val="00673368"/>
    <w:rsid w:val="00673620"/>
    <w:rsid w:val="00674EC1"/>
    <w:rsid w:val="006756EE"/>
    <w:rsid w:val="00675EFE"/>
    <w:rsid w:val="00677C4C"/>
    <w:rsid w:val="006816DD"/>
    <w:rsid w:val="006822F6"/>
    <w:rsid w:val="00683211"/>
    <w:rsid w:val="0068328C"/>
    <w:rsid w:val="00684E5E"/>
    <w:rsid w:val="00685325"/>
    <w:rsid w:val="006855A7"/>
    <w:rsid w:val="00685884"/>
    <w:rsid w:val="00685B7B"/>
    <w:rsid w:val="00685DCB"/>
    <w:rsid w:val="0068613C"/>
    <w:rsid w:val="00686C40"/>
    <w:rsid w:val="00686C59"/>
    <w:rsid w:val="006875F9"/>
    <w:rsid w:val="00690454"/>
    <w:rsid w:val="00690D2A"/>
    <w:rsid w:val="0069121A"/>
    <w:rsid w:val="00691685"/>
    <w:rsid w:val="006927E9"/>
    <w:rsid w:val="006928A6"/>
    <w:rsid w:val="006928DC"/>
    <w:rsid w:val="00692B2A"/>
    <w:rsid w:val="006934BB"/>
    <w:rsid w:val="0069387C"/>
    <w:rsid w:val="00694A4D"/>
    <w:rsid w:val="00694B0F"/>
    <w:rsid w:val="006954D1"/>
    <w:rsid w:val="00695DD9"/>
    <w:rsid w:val="00697C59"/>
    <w:rsid w:val="006A1445"/>
    <w:rsid w:val="006A260C"/>
    <w:rsid w:val="006A50D3"/>
    <w:rsid w:val="006A6DF0"/>
    <w:rsid w:val="006A798C"/>
    <w:rsid w:val="006B2683"/>
    <w:rsid w:val="006B3D0F"/>
    <w:rsid w:val="006B49CF"/>
    <w:rsid w:val="006B5BEF"/>
    <w:rsid w:val="006B5BFC"/>
    <w:rsid w:val="006B5E54"/>
    <w:rsid w:val="006B6C18"/>
    <w:rsid w:val="006C12CE"/>
    <w:rsid w:val="006C151C"/>
    <w:rsid w:val="006C1800"/>
    <w:rsid w:val="006C3073"/>
    <w:rsid w:val="006C3AC9"/>
    <w:rsid w:val="006C5159"/>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E4FDB"/>
    <w:rsid w:val="006E53D2"/>
    <w:rsid w:val="006E6EAC"/>
    <w:rsid w:val="006F36C0"/>
    <w:rsid w:val="006F5F22"/>
    <w:rsid w:val="007001CA"/>
    <w:rsid w:val="007016BD"/>
    <w:rsid w:val="00701AA6"/>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6256"/>
    <w:rsid w:val="0071721A"/>
    <w:rsid w:val="0071789A"/>
    <w:rsid w:val="007215E9"/>
    <w:rsid w:val="00721640"/>
    <w:rsid w:val="00721AE0"/>
    <w:rsid w:val="00721C7A"/>
    <w:rsid w:val="00722401"/>
    <w:rsid w:val="00722494"/>
    <w:rsid w:val="00722D64"/>
    <w:rsid w:val="00723987"/>
    <w:rsid w:val="0072441A"/>
    <w:rsid w:val="007244EA"/>
    <w:rsid w:val="00726A48"/>
    <w:rsid w:val="00727347"/>
    <w:rsid w:val="007307C6"/>
    <w:rsid w:val="007308B9"/>
    <w:rsid w:val="00732059"/>
    <w:rsid w:val="007325FA"/>
    <w:rsid w:val="007336DA"/>
    <w:rsid w:val="00734F28"/>
    <w:rsid w:val="007358C4"/>
    <w:rsid w:val="00735D0E"/>
    <w:rsid w:val="00735D34"/>
    <w:rsid w:val="007368F3"/>
    <w:rsid w:val="00736B7E"/>
    <w:rsid w:val="007405B9"/>
    <w:rsid w:val="00741D42"/>
    <w:rsid w:val="00742251"/>
    <w:rsid w:val="00743CFC"/>
    <w:rsid w:val="00746D6F"/>
    <w:rsid w:val="00750351"/>
    <w:rsid w:val="00750473"/>
    <w:rsid w:val="007515A7"/>
    <w:rsid w:val="00752538"/>
    <w:rsid w:val="00753461"/>
    <w:rsid w:val="00754B6A"/>
    <w:rsid w:val="0075647B"/>
    <w:rsid w:val="007608F5"/>
    <w:rsid w:val="00760A36"/>
    <w:rsid w:val="00761664"/>
    <w:rsid w:val="00761FF0"/>
    <w:rsid w:val="007624DC"/>
    <w:rsid w:val="00763141"/>
    <w:rsid w:val="0076347F"/>
    <w:rsid w:val="00763580"/>
    <w:rsid w:val="00764384"/>
    <w:rsid w:val="007666FF"/>
    <w:rsid w:val="00767504"/>
    <w:rsid w:val="00770515"/>
    <w:rsid w:val="00770B92"/>
    <w:rsid w:val="007715D2"/>
    <w:rsid w:val="00771632"/>
    <w:rsid w:val="00773D42"/>
    <w:rsid w:val="00774050"/>
    <w:rsid w:val="00774216"/>
    <w:rsid w:val="00774F7B"/>
    <w:rsid w:val="00776BD7"/>
    <w:rsid w:val="0077721A"/>
    <w:rsid w:val="00777331"/>
    <w:rsid w:val="00777B7A"/>
    <w:rsid w:val="00780ACD"/>
    <w:rsid w:val="00783192"/>
    <w:rsid w:val="00783D3C"/>
    <w:rsid w:val="00783F2D"/>
    <w:rsid w:val="0078484F"/>
    <w:rsid w:val="00784A2E"/>
    <w:rsid w:val="00785168"/>
    <w:rsid w:val="00785E12"/>
    <w:rsid w:val="00786DA5"/>
    <w:rsid w:val="00790AB7"/>
    <w:rsid w:val="00791143"/>
    <w:rsid w:val="00791251"/>
    <w:rsid w:val="00791E9B"/>
    <w:rsid w:val="00791F8B"/>
    <w:rsid w:val="00792FFD"/>
    <w:rsid w:val="00793084"/>
    <w:rsid w:val="00793693"/>
    <w:rsid w:val="00794090"/>
    <w:rsid w:val="00794F1E"/>
    <w:rsid w:val="00795598"/>
    <w:rsid w:val="00795CD8"/>
    <w:rsid w:val="00797336"/>
    <w:rsid w:val="007A0199"/>
    <w:rsid w:val="007A3716"/>
    <w:rsid w:val="007A3A43"/>
    <w:rsid w:val="007A3F35"/>
    <w:rsid w:val="007A4CD5"/>
    <w:rsid w:val="007B0272"/>
    <w:rsid w:val="007B0733"/>
    <w:rsid w:val="007B0829"/>
    <w:rsid w:val="007B10E8"/>
    <w:rsid w:val="007B18BA"/>
    <w:rsid w:val="007B41A4"/>
    <w:rsid w:val="007B4D0E"/>
    <w:rsid w:val="007B520B"/>
    <w:rsid w:val="007B7532"/>
    <w:rsid w:val="007C0525"/>
    <w:rsid w:val="007C053D"/>
    <w:rsid w:val="007C12A0"/>
    <w:rsid w:val="007C16B1"/>
    <w:rsid w:val="007C196E"/>
    <w:rsid w:val="007C2702"/>
    <w:rsid w:val="007C2828"/>
    <w:rsid w:val="007C2919"/>
    <w:rsid w:val="007C48AF"/>
    <w:rsid w:val="007C53F9"/>
    <w:rsid w:val="007C6012"/>
    <w:rsid w:val="007C6DF2"/>
    <w:rsid w:val="007C74FB"/>
    <w:rsid w:val="007C7954"/>
    <w:rsid w:val="007D09B0"/>
    <w:rsid w:val="007D0C2E"/>
    <w:rsid w:val="007D1CC5"/>
    <w:rsid w:val="007D30B5"/>
    <w:rsid w:val="007D3873"/>
    <w:rsid w:val="007D48FD"/>
    <w:rsid w:val="007D6771"/>
    <w:rsid w:val="007E194D"/>
    <w:rsid w:val="007E196E"/>
    <w:rsid w:val="007E2C0C"/>
    <w:rsid w:val="007E35BF"/>
    <w:rsid w:val="007E4044"/>
    <w:rsid w:val="007E460D"/>
    <w:rsid w:val="007E4C40"/>
    <w:rsid w:val="007E4E8B"/>
    <w:rsid w:val="007E528C"/>
    <w:rsid w:val="007E56A8"/>
    <w:rsid w:val="007E6B34"/>
    <w:rsid w:val="007E7517"/>
    <w:rsid w:val="007F0C7E"/>
    <w:rsid w:val="007F1C1E"/>
    <w:rsid w:val="007F1DB8"/>
    <w:rsid w:val="007F269F"/>
    <w:rsid w:val="007F3437"/>
    <w:rsid w:val="007F4E89"/>
    <w:rsid w:val="007F660E"/>
    <w:rsid w:val="007F78EF"/>
    <w:rsid w:val="0080046D"/>
    <w:rsid w:val="00800B18"/>
    <w:rsid w:val="00800BC9"/>
    <w:rsid w:val="00801F00"/>
    <w:rsid w:val="008029F8"/>
    <w:rsid w:val="00806DBB"/>
    <w:rsid w:val="00807B9C"/>
    <w:rsid w:val="0081308D"/>
    <w:rsid w:val="0081473D"/>
    <w:rsid w:val="00814E23"/>
    <w:rsid w:val="0081516C"/>
    <w:rsid w:val="00815470"/>
    <w:rsid w:val="00815E0D"/>
    <w:rsid w:val="00816438"/>
    <w:rsid w:val="00817A80"/>
    <w:rsid w:val="008211DD"/>
    <w:rsid w:val="008212BE"/>
    <w:rsid w:val="00821A11"/>
    <w:rsid w:val="008224E4"/>
    <w:rsid w:val="0082461F"/>
    <w:rsid w:val="0082533A"/>
    <w:rsid w:val="00825F55"/>
    <w:rsid w:val="0082631B"/>
    <w:rsid w:val="00827C8C"/>
    <w:rsid w:val="00831D08"/>
    <w:rsid w:val="008323EF"/>
    <w:rsid w:val="00832408"/>
    <w:rsid w:val="00835477"/>
    <w:rsid w:val="00835653"/>
    <w:rsid w:val="00835737"/>
    <w:rsid w:val="0083664A"/>
    <w:rsid w:val="0083746C"/>
    <w:rsid w:val="00837FFE"/>
    <w:rsid w:val="0084019B"/>
    <w:rsid w:val="008424A0"/>
    <w:rsid w:val="008427B7"/>
    <w:rsid w:val="0084362F"/>
    <w:rsid w:val="00843BA4"/>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387"/>
    <w:rsid w:val="00856488"/>
    <w:rsid w:val="0085794A"/>
    <w:rsid w:val="00862C92"/>
    <w:rsid w:val="00862F22"/>
    <w:rsid w:val="00863FDF"/>
    <w:rsid w:val="008650DA"/>
    <w:rsid w:val="00866330"/>
    <w:rsid w:val="00866ACC"/>
    <w:rsid w:val="00867A28"/>
    <w:rsid w:val="0087085A"/>
    <w:rsid w:val="00870DC0"/>
    <w:rsid w:val="00871B17"/>
    <w:rsid w:val="00871D2A"/>
    <w:rsid w:val="00872044"/>
    <w:rsid w:val="00873485"/>
    <w:rsid w:val="00873CD6"/>
    <w:rsid w:val="00873F0F"/>
    <w:rsid w:val="0087664F"/>
    <w:rsid w:val="00877D07"/>
    <w:rsid w:val="0088015F"/>
    <w:rsid w:val="00880A89"/>
    <w:rsid w:val="00881238"/>
    <w:rsid w:val="00881A05"/>
    <w:rsid w:val="00882362"/>
    <w:rsid w:val="0088316D"/>
    <w:rsid w:val="008831CC"/>
    <w:rsid w:val="00884147"/>
    <w:rsid w:val="00884E54"/>
    <w:rsid w:val="00884FF4"/>
    <w:rsid w:val="00885D9F"/>
    <w:rsid w:val="00886BBB"/>
    <w:rsid w:val="0088798C"/>
    <w:rsid w:val="00890624"/>
    <w:rsid w:val="00892F8D"/>
    <w:rsid w:val="00894C4D"/>
    <w:rsid w:val="00895011"/>
    <w:rsid w:val="00896177"/>
    <w:rsid w:val="00896F3B"/>
    <w:rsid w:val="008979E3"/>
    <w:rsid w:val="00897BB1"/>
    <w:rsid w:val="008A0FB1"/>
    <w:rsid w:val="008A2EB2"/>
    <w:rsid w:val="008A3001"/>
    <w:rsid w:val="008A3109"/>
    <w:rsid w:val="008A45BA"/>
    <w:rsid w:val="008A4CB9"/>
    <w:rsid w:val="008A4D6D"/>
    <w:rsid w:val="008A52FC"/>
    <w:rsid w:val="008A5963"/>
    <w:rsid w:val="008A7A41"/>
    <w:rsid w:val="008B02D6"/>
    <w:rsid w:val="008B13B8"/>
    <w:rsid w:val="008B5623"/>
    <w:rsid w:val="008B6BBE"/>
    <w:rsid w:val="008B78DA"/>
    <w:rsid w:val="008C0047"/>
    <w:rsid w:val="008C0A66"/>
    <w:rsid w:val="008C0C60"/>
    <w:rsid w:val="008C0F1D"/>
    <w:rsid w:val="008C1DFC"/>
    <w:rsid w:val="008C2707"/>
    <w:rsid w:val="008C2732"/>
    <w:rsid w:val="008C2C4D"/>
    <w:rsid w:val="008C4988"/>
    <w:rsid w:val="008C51D8"/>
    <w:rsid w:val="008C5E6A"/>
    <w:rsid w:val="008C6131"/>
    <w:rsid w:val="008C6A6E"/>
    <w:rsid w:val="008C6C26"/>
    <w:rsid w:val="008C73B3"/>
    <w:rsid w:val="008C7717"/>
    <w:rsid w:val="008D04FD"/>
    <w:rsid w:val="008D3BA1"/>
    <w:rsid w:val="008D45CC"/>
    <w:rsid w:val="008D4901"/>
    <w:rsid w:val="008D4E62"/>
    <w:rsid w:val="008D532B"/>
    <w:rsid w:val="008D5E4E"/>
    <w:rsid w:val="008E0C42"/>
    <w:rsid w:val="008E0FC4"/>
    <w:rsid w:val="008E4DA8"/>
    <w:rsid w:val="008E7723"/>
    <w:rsid w:val="008F151C"/>
    <w:rsid w:val="008F5426"/>
    <w:rsid w:val="008F72A8"/>
    <w:rsid w:val="008F72D2"/>
    <w:rsid w:val="008F792C"/>
    <w:rsid w:val="00900123"/>
    <w:rsid w:val="00901E67"/>
    <w:rsid w:val="00902476"/>
    <w:rsid w:val="0090273E"/>
    <w:rsid w:val="009049B1"/>
    <w:rsid w:val="00905A05"/>
    <w:rsid w:val="0090669F"/>
    <w:rsid w:val="0090688A"/>
    <w:rsid w:val="00906DE7"/>
    <w:rsid w:val="00910CD1"/>
    <w:rsid w:val="00911678"/>
    <w:rsid w:val="00914E44"/>
    <w:rsid w:val="00915273"/>
    <w:rsid w:val="00915886"/>
    <w:rsid w:val="00915D31"/>
    <w:rsid w:val="00915D5C"/>
    <w:rsid w:val="00915F83"/>
    <w:rsid w:val="009172CB"/>
    <w:rsid w:val="009208E6"/>
    <w:rsid w:val="00920C25"/>
    <w:rsid w:val="009232D1"/>
    <w:rsid w:val="0092447F"/>
    <w:rsid w:val="00926067"/>
    <w:rsid w:val="00930003"/>
    <w:rsid w:val="0093083A"/>
    <w:rsid w:val="00930D41"/>
    <w:rsid w:val="00930F36"/>
    <w:rsid w:val="0093101B"/>
    <w:rsid w:val="00931C1C"/>
    <w:rsid w:val="00932172"/>
    <w:rsid w:val="009333FD"/>
    <w:rsid w:val="00933B22"/>
    <w:rsid w:val="009343E7"/>
    <w:rsid w:val="00934BAD"/>
    <w:rsid w:val="0093759A"/>
    <w:rsid w:val="009402F3"/>
    <w:rsid w:val="00941FE1"/>
    <w:rsid w:val="009421B1"/>
    <w:rsid w:val="0094232E"/>
    <w:rsid w:val="00943646"/>
    <w:rsid w:val="00943671"/>
    <w:rsid w:val="009436B3"/>
    <w:rsid w:val="009452D4"/>
    <w:rsid w:val="00945414"/>
    <w:rsid w:val="00945639"/>
    <w:rsid w:val="00945E01"/>
    <w:rsid w:val="00947E14"/>
    <w:rsid w:val="009506EC"/>
    <w:rsid w:val="00950D21"/>
    <w:rsid w:val="009516C8"/>
    <w:rsid w:val="009529DD"/>
    <w:rsid w:val="00952A10"/>
    <w:rsid w:val="00952B47"/>
    <w:rsid w:val="00953006"/>
    <w:rsid w:val="009541D1"/>
    <w:rsid w:val="009553CC"/>
    <w:rsid w:val="00955608"/>
    <w:rsid w:val="00956203"/>
    <w:rsid w:val="00956584"/>
    <w:rsid w:val="00956B46"/>
    <w:rsid w:val="00957F15"/>
    <w:rsid w:val="00960493"/>
    <w:rsid w:val="009618DB"/>
    <w:rsid w:val="009620A9"/>
    <w:rsid w:val="009624C0"/>
    <w:rsid w:val="009624E3"/>
    <w:rsid w:val="00962798"/>
    <w:rsid w:val="00962883"/>
    <w:rsid w:val="00964E25"/>
    <w:rsid w:val="00964E71"/>
    <w:rsid w:val="009654A0"/>
    <w:rsid w:val="00965902"/>
    <w:rsid w:val="00966F87"/>
    <w:rsid w:val="0096782B"/>
    <w:rsid w:val="00967CAA"/>
    <w:rsid w:val="00967CCC"/>
    <w:rsid w:val="009716A9"/>
    <w:rsid w:val="009720C0"/>
    <w:rsid w:val="00972872"/>
    <w:rsid w:val="00973C9A"/>
    <w:rsid w:val="00974237"/>
    <w:rsid w:val="00976985"/>
    <w:rsid w:val="00980818"/>
    <w:rsid w:val="00984426"/>
    <w:rsid w:val="009847F4"/>
    <w:rsid w:val="00986DB0"/>
    <w:rsid w:val="0098763F"/>
    <w:rsid w:val="00990107"/>
    <w:rsid w:val="00990184"/>
    <w:rsid w:val="00990E87"/>
    <w:rsid w:val="00991625"/>
    <w:rsid w:val="0099213A"/>
    <w:rsid w:val="009942A5"/>
    <w:rsid w:val="00995999"/>
    <w:rsid w:val="00996582"/>
    <w:rsid w:val="009A0DC3"/>
    <w:rsid w:val="009A167A"/>
    <w:rsid w:val="009A19ED"/>
    <w:rsid w:val="009A1E4D"/>
    <w:rsid w:val="009A1E9D"/>
    <w:rsid w:val="009A2092"/>
    <w:rsid w:val="009A38BD"/>
    <w:rsid w:val="009A39A3"/>
    <w:rsid w:val="009A413D"/>
    <w:rsid w:val="009A4C58"/>
    <w:rsid w:val="009A5810"/>
    <w:rsid w:val="009A715D"/>
    <w:rsid w:val="009A7642"/>
    <w:rsid w:val="009B040B"/>
    <w:rsid w:val="009B074E"/>
    <w:rsid w:val="009B1F1E"/>
    <w:rsid w:val="009B1F67"/>
    <w:rsid w:val="009B229D"/>
    <w:rsid w:val="009B2F39"/>
    <w:rsid w:val="009B3666"/>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4FC5"/>
    <w:rsid w:val="009D5040"/>
    <w:rsid w:val="009D54B5"/>
    <w:rsid w:val="009D55F6"/>
    <w:rsid w:val="009D5B1F"/>
    <w:rsid w:val="009D5E73"/>
    <w:rsid w:val="009D60F1"/>
    <w:rsid w:val="009E1B0F"/>
    <w:rsid w:val="009E1CCC"/>
    <w:rsid w:val="009E2B1F"/>
    <w:rsid w:val="009E3F70"/>
    <w:rsid w:val="009E428A"/>
    <w:rsid w:val="009E4742"/>
    <w:rsid w:val="009E4B8A"/>
    <w:rsid w:val="009E59D0"/>
    <w:rsid w:val="009E79B4"/>
    <w:rsid w:val="009E7E61"/>
    <w:rsid w:val="009F0B64"/>
    <w:rsid w:val="009F10A6"/>
    <w:rsid w:val="009F3608"/>
    <w:rsid w:val="009F36F4"/>
    <w:rsid w:val="009F375E"/>
    <w:rsid w:val="009F482E"/>
    <w:rsid w:val="009F5D72"/>
    <w:rsid w:val="00A00B66"/>
    <w:rsid w:val="00A01401"/>
    <w:rsid w:val="00A01C5C"/>
    <w:rsid w:val="00A026F5"/>
    <w:rsid w:val="00A02BF6"/>
    <w:rsid w:val="00A03246"/>
    <w:rsid w:val="00A04414"/>
    <w:rsid w:val="00A04D3A"/>
    <w:rsid w:val="00A05CB0"/>
    <w:rsid w:val="00A0610F"/>
    <w:rsid w:val="00A07128"/>
    <w:rsid w:val="00A132F8"/>
    <w:rsid w:val="00A13946"/>
    <w:rsid w:val="00A14EB9"/>
    <w:rsid w:val="00A14EEA"/>
    <w:rsid w:val="00A15880"/>
    <w:rsid w:val="00A169CE"/>
    <w:rsid w:val="00A16D8C"/>
    <w:rsid w:val="00A1790E"/>
    <w:rsid w:val="00A17A3C"/>
    <w:rsid w:val="00A21041"/>
    <w:rsid w:val="00A21C56"/>
    <w:rsid w:val="00A2226B"/>
    <w:rsid w:val="00A22F08"/>
    <w:rsid w:val="00A2309C"/>
    <w:rsid w:val="00A23BE7"/>
    <w:rsid w:val="00A24E9E"/>
    <w:rsid w:val="00A25755"/>
    <w:rsid w:val="00A26B4D"/>
    <w:rsid w:val="00A2732F"/>
    <w:rsid w:val="00A2748C"/>
    <w:rsid w:val="00A27A21"/>
    <w:rsid w:val="00A30403"/>
    <w:rsid w:val="00A31E10"/>
    <w:rsid w:val="00A33B53"/>
    <w:rsid w:val="00A3430D"/>
    <w:rsid w:val="00A34B70"/>
    <w:rsid w:val="00A35CE5"/>
    <w:rsid w:val="00A37E3F"/>
    <w:rsid w:val="00A400AF"/>
    <w:rsid w:val="00A41E74"/>
    <w:rsid w:val="00A43451"/>
    <w:rsid w:val="00A45C03"/>
    <w:rsid w:val="00A45E65"/>
    <w:rsid w:val="00A46ED7"/>
    <w:rsid w:val="00A516BD"/>
    <w:rsid w:val="00A525DF"/>
    <w:rsid w:val="00A53330"/>
    <w:rsid w:val="00A534D0"/>
    <w:rsid w:val="00A53BB1"/>
    <w:rsid w:val="00A548E6"/>
    <w:rsid w:val="00A55150"/>
    <w:rsid w:val="00A55EB7"/>
    <w:rsid w:val="00A56CED"/>
    <w:rsid w:val="00A6146C"/>
    <w:rsid w:val="00A62162"/>
    <w:rsid w:val="00A6347F"/>
    <w:rsid w:val="00A63AF9"/>
    <w:rsid w:val="00A65A50"/>
    <w:rsid w:val="00A65FC9"/>
    <w:rsid w:val="00A67203"/>
    <w:rsid w:val="00A705D7"/>
    <w:rsid w:val="00A706AC"/>
    <w:rsid w:val="00A72325"/>
    <w:rsid w:val="00A72D53"/>
    <w:rsid w:val="00A72D60"/>
    <w:rsid w:val="00A740F3"/>
    <w:rsid w:val="00A75584"/>
    <w:rsid w:val="00A76679"/>
    <w:rsid w:val="00A8058B"/>
    <w:rsid w:val="00A817D8"/>
    <w:rsid w:val="00A81FD1"/>
    <w:rsid w:val="00A83A3A"/>
    <w:rsid w:val="00A84162"/>
    <w:rsid w:val="00A860E1"/>
    <w:rsid w:val="00A877B7"/>
    <w:rsid w:val="00A90112"/>
    <w:rsid w:val="00A907E1"/>
    <w:rsid w:val="00A91030"/>
    <w:rsid w:val="00A92D2F"/>
    <w:rsid w:val="00A934C3"/>
    <w:rsid w:val="00A935ED"/>
    <w:rsid w:val="00A9504F"/>
    <w:rsid w:val="00A969BA"/>
    <w:rsid w:val="00A970EB"/>
    <w:rsid w:val="00AA05E1"/>
    <w:rsid w:val="00AA0C08"/>
    <w:rsid w:val="00AA0C9D"/>
    <w:rsid w:val="00AA15EA"/>
    <w:rsid w:val="00AA2399"/>
    <w:rsid w:val="00AA2401"/>
    <w:rsid w:val="00AA2E15"/>
    <w:rsid w:val="00AA2E94"/>
    <w:rsid w:val="00AA2FF9"/>
    <w:rsid w:val="00AA5FD7"/>
    <w:rsid w:val="00AA753F"/>
    <w:rsid w:val="00AB0C62"/>
    <w:rsid w:val="00AB16B2"/>
    <w:rsid w:val="00AB3DDA"/>
    <w:rsid w:val="00AB4A24"/>
    <w:rsid w:val="00AB5634"/>
    <w:rsid w:val="00AB61C4"/>
    <w:rsid w:val="00AB625E"/>
    <w:rsid w:val="00AB6A40"/>
    <w:rsid w:val="00AC2346"/>
    <w:rsid w:val="00AC2A4C"/>
    <w:rsid w:val="00AC4B0C"/>
    <w:rsid w:val="00AC70B0"/>
    <w:rsid w:val="00AC769B"/>
    <w:rsid w:val="00AD0BB2"/>
    <w:rsid w:val="00AD515E"/>
    <w:rsid w:val="00AD5320"/>
    <w:rsid w:val="00AD6157"/>
    <w:rsid w:val="00AD66B4"/>
    <w:rsid w:val="00AE0DC7"/>
    <w:rsid w:val="00AE1E74"/>
    <w:rsid w:val="00AE20AD"/>
    <w:rsid w:val="00AE259D"/>
    <w:rsid w:val="00AE2C5D"/>
    <w:rsid w:val="00AE36F2"/>
    <w:rsid w:val="00AE3F89"/>
    <w:rsid w:val="00AE49A6"/>
    <w:rsid w:val="00AE5B49"/>
    <w:rsid w:val="00AE701D"/>
    <w:rsid w:val="00AF1FB8"/>
    <w:rsid w:val="00AF2F45"/>
    <w:rsid w:val="00AF31D3"/>
    <w:rsid w:val="00AF5453"/>
    <w:rsid w:val="00AF597B"/>
    <w:rsid w:val="00AF782A"/>
    <w:rsid w:val="00AF7C40"/>
    <w:rsid w:val="00B00837"/>
    <w:rsid w:val="00B02108"/>
    <w:rsid w:val="00B028CE"/>
    <w:rsid w:val="00B02AA5"/>
    <w:rsid w:val="00B03E6E"/>
    <w:rsid w:val="00B054C9"/>
    <w:rsid w:val="00B054DD"/>
    <w:rsid w:val="00B064C9"/>
    <w:rsid w:val="00B064FC"/>
    <w:rsid w:val="00B06D87"/>
    <w:rsid w:val="00B071F4"/>
    <w:rsid w:val="00B07E2C"/>
    <w:rsid w:val="00B11305"/>
    <w:rsid w:val="00B118CB"/>
    <w:rsid w:val="00B1195C"/>
    <w:rsid w:val="00B11C29"/>
    <w:rsid w:val="00B11FAA"/>
    <w:rsid w:val="00B12429"/>
    <w:rsid w:val="00B124B8"/>
    <w:rsid w:val="00B12763"/>
    <w:rsid w:val="00B15618"/>
    <w:rsid w:val="00B15B5E"/>
    <w:rsid w:val="00B164DA"/>
    <w:rsid w:val="00B17326"/>
    <w:rsid w:val="00B17C8C"/>
    <w:rsid w:val="00B17CAB"/>
    <w:rsid w:val="00B20D5A"/>
    <w:rsid w:val="00B20E1F"/>
    <w:rsid w:val="00B21029"/>
    <w:rsid w:val="00B2232C"/>
    <w:rsid w:val="00B22616"/>
    <w:rsid w:val="00B24DB4"/>
    <w:rsid w:val="00B25CBC"/>
    <w:rsid w:val="00B27EF5"/>
    <w:rsid w:val="00B3060D"/>
    <w:rsid w:val="00B326FA"/>
    <w:rsid w:val="00B33714"/>
    <w:rsid w:val="00B33831"/>
    <w:rsid w:val="00B33D42"/>
    <w:rsid w:val="00B351AD"/>
    <w:rsid w:val="00B35504"/>
    <w:rsid w:val="00B36308"/>
    <w:rsid w:val="00B3651D"/>
    <w:rsid w:val="00B3676A"/>
    <w:rsid w:val="00B378CA"/>
    <w:rsid w:val="00B41F05"/>
    <w:rsid w:val="00B42242"/>
    <w:rsid w:val="00B42AA5"/>
    <w:rsid w:val="00B42F25"/>
    <w:rsid w:val="00B42F5D"/>
    <w:rsid w:val="00B438D6"/>
    <w:rsid w:val="00B45102"/>
    <w:rsid w:val="00B45253"/>
    <w:rsid w:val="00B452E4"/>
    <w:rsid w:val="00B52651"/>
    <w:rsid w:val="00B5409A"/>
    <w:rsid w:val="00B54F92"/>
    <w:rsid w:val="00B558FB"/>
    <w:rsid w:val="00B55E4F"/>
    <w:rsid w:val="00B56193"/>
    <w:rsid w:val="00B56306"/>
    <w:rsid w:val="00B566D1"/>
    <w:rsid w:val="00B60179"/>
    <w:rsid w:val="00B60271"/>
    <w:rsid w:val="00B60A84"/>
    <w:rsid w:val="00B61148"/>
    <w:rsid w:val="00B612F2"/>
    <w:rsid w:val="00B638CC"/>
    <w:rsid w:val="00B6425D"/>
    <w:rsid w:val="00B6474D"/>
    <w:rsid w:val="00B64C5C"/>
    <w:rsid w:val="00B65D27"/>
    <w:rsid w:val="00B67199"/>
    <w:rsid w:val="00B67FA7"/>
    <w:rsid w:val="00B711E1"/>
    <w:rsid w:val="00B738BD"/>
    <w:rsid w:val="00B761BA"/>
    <w:rsid w:val="00B76400"/>
    <w:rsid w:val="00B7683F"/>
    <w:rsid w:val="00B803C3"/>
    <w:rsid w:val="00B80695"/>
    <w:rsid w:val="00B81899"/>
    <w:rsid w:val="00B82074"/>
    <w:rsid w:val="00B843E8"/>
    <w:rsid w:val="00B85B2B"/>
    <w:rsid w:val="00B85F81"/>
    <w:rsid w:val="00B90749"/>
    <w:rsid w:val="00B92690"/>
    <w:rsid w:val="00B9350E"/>
    <w:rsid w:val="00B93623"/>
    <w:rsid w:val="00B94916"/>
    <w:rsid w:val="00B95D17"/>
    <w:rsid w:val="00B97EDA"/>
    <w:rsid w:val="00BA0CC0"/>
    <w:rsid w:val="00BA406B"/>
    <w:rsid w:val="00BA4C2B"/>
    <w:rsid w:val="00BA4D3C"/>
    <w:rsid w:val="00BA4E07"/>
    <w:rsid w:val="00BA7726"/>
    <w:rsid w:val="00BA77B4"/>
    <w:rsid w:val="00BA794E"/>
    <w:rsid w:val="00BB0D88"/>
    <w:rsid w:val="00BB1A4F"/>
    <w:rsid w:val="00BB25C9"/>
    <w:rsid w:val="00BB4139"/>
    <w:rsid w:val="00BB5E23"/>
    <w:rsid w:val="00BB7BB7"/>
    <w:rsid w:val="00BC069D"/>
    <w:rsid w:val="00BC1951"/>
    <w:rsid w:val="00BC3589"/>
    <w:rsid w:val="00BC3D6B"/>
    <w:rsid w:val="00BC6A31"/>
    <w:rsid w:val="00BC6D96"/>
    <w:rsid w:val="00BC72EC"/>
    <w:rsid w:val="00BD15D8"/>
    <w:rsid w:val="00BD162C"/>
    <w:rsid w:val="00BD2055"/>
    <w:rsid w:val="00BD25CB"/>
    <w:rsid w:val="00BD2BC1"/>
    <w:rsid w:val="00BD3874"/>
    <w:rsid w:val="00BD4017"/>
    <w:rsid w:val="00BD5044"/>
    <w:rsid w:val="00BD6D10"/>
    <w:rsid w:val="00BD7894"/>
    <w:rsid w:val="00BE2CBC"/>
    <w:rsid w:val="00BE3256"/>
    <w:rsid w:val="00BE364D"/>
    <w:rsid w:val="00BE4372"/>
    <w:rsid w:val="00BE503E"/>
    <w:rsid w:val="00BE57A3"/>
    <w:rsid w:val="00BE6BA8"/>
    <w:rsid w:val="00BF21D5"/>
    <w:rsid w:val="00BF2DE2"/>
    <w:rsid w:val="00BF3AF0"/>
    <w:rsid w:val="00BF3CA0"/>
    <w:rsid w:val="00BF4A03"/>
    <w:rsid w:val="00BF4E19"/>
    <w:rsid w:val="00BF5000"/>
    <w:rsid w:val="00BF6BAB"/>
    <w:rsid w:val="00BF72D1"/>
    <w:rsid w:val="00C00867"/>
    <w:rsid w:val="00C025DB"/>
    <w:rsid w:val="00C03D70"/>
    <w:rsid w:val="00C043BC"/>
    <w:rsid w:val="00C0487F"/>
    <w:rsid w:val="00C05696"/>
    <w:rsid w:val="00C07031"/>
    <w:rsid w:val="00C07EA3"/>
    <w:rsid w:val="00C10680"/>
    <w:rsid w:val="00C1109F"/>
    <w:rsid w:val="00C12793"/>
    <w:rsid w:val="00C132D7"/>
    <w:rsid w:val="00C13CE3"/>
    <w:rsid w:val="00C16D36"/>
    <w:rsid w:val="00C24B79"/>
    <w:rsid w:val="00C3020E"/>
    <w:rsid w:val="00C305C6"/>
    <w:rsid w:val="00C32564"/>
    <w:rsid w:val="00C325F1"/>
    <w:rsid w:val="00C34CF9"/>
    <w:rsid w:val="00C35596"/>
    <w:rsid w:val="00C4153C"/>
    <w:rsid w:val="00C4305E"/>
    <w:rsid w:val="00C435F3"/>
    <w:rsid w:val="00C44546"/>
    <w:rsid w:val="00C449ED"/>
    <w:rsid w:val="00C472A6"/>
    <w:rsid w:val="00C4794B"/>
    <w:rsid w:val="00C47E2C"/>
    <w:rsid w:val="00C50761"/>
    <w:rsid w:val="00C50767"/>
    <w:rsid w:val="00C51E63"/>
    <w:rsid w:val="00C53905"/>
    <w:rsid w:val="00C542F9"/>
    <w:rsid w:val="00C554DB"/>
    <w:rsid w:val="00C55FFA"/>
    <w:rsid w:val="00C566A5"/>
    <w:rsid w:val="00C601A8"/>
    <w:rsid w:val="00C6219C"/>
    <w:rsid w:val="00C63296"/>
    <w:rsid w:val="00C64222"/>
    <w:rsid w:val="00C6602E"/>
    <w:rsid w:val="00C6632D"/>
    <w:rsid w:val="00C67C39"/>
    <w:rsid w:val="00C7043E"/>
    <w:rsid w:val="00C70DCC"/>
    <w:rsid w:val="00C72FA9"/>
    <w:rsid w:val="00C7482C"/>
    <w:rsid w:val="00C75C66"/>
    <w:rsid w:val="00C7728C"/>
    <w:rsid w:val="00C77476"/>
    <w:rsid w:val="00C80440"/>
    <w:rsid w:val="00C804B6"/>
    <w:rsid w:val="00C8071F"/>
    <w:rsid w:val="00C817C9"/>
    <w:rsid w:val="00C81D1C"/>
    <w:rsid w:val="00C81E11"/>
    <w:rsid w:val="00C834C5"/>
    <w:rsid w:val="00C83D55"/>
    <w:rsid w:val="00C846C6"/>
    <w:rsid w:val="00C86114"/>
    <w:rsid w:val="00C86CAB"/>
    <w:rsid w:val="00C8740E"/>
    <w:rsid w:val="00C93127"/>
    <w:rsid w:val="00C9420F"/>
    <w:rsid w:val="00C94C39"/>
    <w:rsid w:val="00C94EE3"/>
    <w:rsid w:val="00C95127"/>
    <w:rsid w:val="00C95AF3"/>
    <w:rsid w:val="00C97DD1"/>
    <w:rsid w:val="00CA0D53"/>
    <w:rsid w:val="00CA2E2D"/>
    <w:rsid w:val="00CA30E0"/>
    <w:rsid w:val="00CA45B7"/>
    <w:rsid w:val="00CA4610"/>
    <w:rsid w:val="00CA489A"/>
    <w:rsid w:val="00CA6500"/>
    <w:rsid w:val="00CA70DF"/>
    <w:rsid w:val="00CA7664"/>
    <w:rsid w:val="00CA7B10"/>
    <w:rsid w:val="00CB212B"/>
    <w:rsid w:val="00CB296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D72B2"/>
    <w:rsid w:val="00CE0C78"/>
    <w:rsid w:val="00CE13BF"/>
    <w:rsid w:val="00CE326F"/>
    <w:rsid w:val="00CE45CE"/>
    <w:rsid w:val="00CE4765"/>
    <w:rsid w:val="00CE53EB"/>
    <w:rsid w:val="00CE6ACD"/>
    <w:rsid w:val="00CE73C1"/>
    <w:rsid w:val="00CF086A"/>
    <w:rsid w:val="00CF13D6"/>
    <w:rsid w:val="00CF2166"/>
    <w:rsid w:val="00CF46AE"/>
    <w:rsid w:val="00CF4914"/>
    <w:rsid w:val="00CF61DA"/>
    <w:rsid w:val="00CF71CF"/>
    <w:rsid w:val="00CF7C1D"/>
    <w:rsid w:val="00D01D80"/>
    <w:rsid w:val="00D03A65"/>
    <w:rsid w:val="00D04C48"/>
    <w:rsid w:val="00D05E0D"/>
    <w:rsid w:val="00D0645A"/>
    <w:rsid w:val="00D07437"/>
    <w:rsid w:val="00D10232"/>
    <w:rsid w:val="00D1093B"/>
    <w:rsid w:val="00D149EC"/>
    <w:rsid w:val="00D14FAE"/>
    <w:rsid w:val="00D16204"/>
    <w:rsid w:val="00D16535"/>
    <w:rsid w:val="00D1672B"/>
    <w:rsid w:val="00D1692A"/>
    <w:rsid w:val="00D16F60"/>
    <w:rsid w:val="00D173B5"/>
    <w:rsid w:val="00D20141"/>
    <w:rsid w:val="00D20EAF"/>
    <w:rsid w:val="00D22780"/>
    <w:rsid w:val="00D23381"/>
    <w:rsid w:val="00D2416A"/>
    <w:rsid w:val="00D24A3C"/>
    <w:rsid w:val="00D25F75"/>
    <w:rsid w:val="00D26595"/>
    <w:rsid w:val="00D26A2E"/>
    <w:rsid w:val="00D26A49"/>
    <w:rsid w:val="00D30BA8"/>
    <w:rsid w:val="00D316FC"/>
    <w:rsid w:val="00D31C71"/>
    <w:rsid w:val="00D31E7D"/>
    <w:rsid w:val="00D323CC"/>
    <w:rsid w:val="00D3265E"/>
    <w:rsid w:val="00D32C03"/>
    <w:rsid w:val="00D33D15"/>
    <w:rsid w:val="00D33F0F"/>
    <w:rsid w:val="00D34A6B"/>
    <w:rsid w:val="00D34E15"/>
    <w:rsid w:val="00D36C5C"/>
    <w:rsid w:val="00D3729E"/>
    <w:rsid w:val="00D37D64"/>
    <w:rsid w:val="00D4079C"/>
    <w:rsid w:val="00D413BF"/>
    <w:rsid w:val="00D41A4F"/>
    <w:rsid w:val="00D41EDB"/>
    <w:rsid w:val="00D42240"/>
    <w:rsid w:val="00D427B7"/>
    <w:rsid w:val="00D42B6F"/>
    <w:rsid w:val="00D42CF3"/>
    <w:rsid w:val="00D4429D"/>
    <w:rsid w:val="00D45B6C"/>
    <w:rsid w:val="00D45C9C"/>
    <w:rsid w:val="00D47412"/>
    <w:rsid w:val="00D5025F"/>
    <w:rsid w:val="00D50AAC"/>
    <w:rsid w:val="00D50BF9"/>
    <w:rsid w:val="00D50EEC"/>
    <w:rsid w:val="00D51442"/>
    <w:rsid w:val="00D51BEE"/>
    <w:rsid w:val="00D52490"/>
    <w:rsid w:val="00D528ED"/>
    <w:rsid w:val="00D54265"/>
    <w:rsid w:val="00D54F70"/>
    <w:rsid w:val="00D550EB"/>
    <w:rsid w:val="00D5546B"/>
    <w:rsid w:val="00D55484"/>
    <w:rsid w:val="00D55815"/>
    <w:rsid w:val="00D566D0"/>
    <w:rsid w:val="00D573C5"/>
    <w:rsid w:val="00D60732"/>
    <w:rsid w:val="00D61B6A"/>
    <w:rsid w:val="00D61BBC"/>
    <w:rsid w:val="00D64F13"/>
    <w:rsid w:val="00D65D9D"/>
    <w:rsid w:val="00D66C63"/>
    <w:rsid w:val="00D670C7"/>
    <w:rsid w:val="00D67522"/>
    <w:rsid w:val="00D70176"/>
    <w:rsid w:val="00D705F5"/>
    <w:rsid w:val="00D70916"/>
    <w:rsid w:val="00D728E0"/>
    <w:rsid w:val="00D72D89"/>
    <w:rsid w:val="00D73447"/>
    <w:rsid w:val="00D73ACA"/>
    <w:rsid w:val="00D74023"/>
    <w:rsid w:val="00D74025"/>
    <w:rsid w:val="00D7635E"/>
    <w:rsid w:val="00D7702B"/>
    <w:rsid w:val="00D80458"/>
    <w:rsid w:val="00D81834"/>
    <w:rsid w:val="00D827A5"/>
    <w:rsid w:val="00D829A3"/>
    <w:rsid w:val="00D83B5E"/>
    <w:rsid w:val="00D843F8"/>
    <w:rsid w:val="00D84FA2"/>
    <w:rsid w:val="00D85C2F"/>
    <w:rsid w:val="00D86036"/>
    <w:rsid w:val="00D86EB4"/>
    <w:rsid w:val="00D90EC4"/>
    <w:rsid w:val="00D9144F"/>
    <w:rsid w:val="00D91A37"/>
    <w:rsid w:val="00D91EC4"/>
    <w:rsid w:val="00D92C13"/>
    <w:rsid w:val="00D93343"/>
    <w:rsid w:val="00D94664"/>
    <w:rsid w:val="00D94E65"/>
    <w:rsid w:val="00DA063B"/>
    <w:rsid w:val="00DA0E65"/>
    <w:rsid w:val="00DA3645"/>
    <w:rsid w:val="00DA3F29"/>
    <w:rsid w:val="00DA4EF0"/>
    <w:rsid w:val="00DA6D1F"/>
    <w:rsid w:val="00DB2353"/>
    <w:rsid w:val="00DB59FC"/>
    <w:rsid w:val="00DB612F"/>
    <w:rsid w:val="00DB68D9"/>
    <w:rsid w:val="00DB6905"/>
    <w:rsid w:val="00DB698A"/>
    <w:rsid w:val="00DB73A7"/>
    <w:rsid w:val="00DB7485"/>
    <w:rsid w:val="00DB7FF4"/>
    <w:rsid w:val="00DC0446"/>
    <w:rsid w:val="00DC0FC0"/>
    <w:rsid w:val="00DC1BB9"/>
    <w:rsid w:val="00DC1DDF"/>
    <w:rsid w:val="00DC24BC"/>
    <w:rsid w:val="00DC292B"/>
    <w:rsid w:val="00DC2C11"/>
    <w:rsid w:val="00DC3432"/>
    <w:rsid w:val="00DC467F"/>
    <w:rsid w:val="00DC5585"/>
    <w:rsid w:val="00DC5788"/>
    <w:rsid w:val="00DC709F"/>
    <w:rsid w:val="00DC7E43"/>
    <w:rsid w:val="00DC7F54"/>
    <w:rsid w:val="00DD0879"/>
    <w:rsid w:val="00DD0A86"/>
    <w:rsid w:val="00DD1B4A"/>
    <w:rsid w:val="00DD22E8"/>
    <w:rsid w:val="00DD452B"/>
    <w:rsid w:val="00DD6553"/>
    <w:rsid w:val="00DE1199"/>
    <w:rsid w:val="00DE315F"/>
    <w:rsid w:val="00DE4475"/>
    <w:rsid w:val="00DE530B"/>
    <w:rsid w:val="00DF0D4A"/>
    <w:rsid w:val="00DF10C3"/>
    <w:rsid w:val="00DF1761"/>
    <w:rsid w:val="00DF1ACA"/>
    <w:rsid w:val="00DF3BAC"/>
    <w:rsid w:val="00DF3C0D"/>
    <w:rsid w:val="00DF3F64"/>
    <w:rsid w:val="00DF3F98"/>
    <w:rsid w:val="00DF4359"/>
    <w:rsid w:val="00DF66AC"/>
    <w:rsid w:val="00DF69DF"/>
    <w:rsid w:val="00E00054"/>
    <w:rsid w:val="00E00688"/>
    <w:rsid w:val="00E00B01"/>
    <w:rsid w:val="00E02CA0"/>
    <w:rsid w:val="00E039DB"/>
    <w:rsid w:val="00E043B2"/>
    <w:rsid w:val="00E04D8D"/>
    <w:rsid w:val="00E04DB8"/>
    <w:rsid w:val="00E0668A"/>
    <w:rsid w:val="00E07C7E"/>
    <w:rsid w:val="00E07CBF"/>
    <w:rsid w:val="00E10D4B"/>
    <w:rsid w:val="00E128AA"/>
    <w:rsid w:val="00E12E4C"/>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37098"/>
    <w:rsid w:val="00E40405"/>
    <w:rsid w:val="00E41450"/>
    <w:rsid w:val="00E42B04"/>
    <w:rsid w:val="00E43558"/>
    <w:rsid w:val="00E44037"/>
    <w:rsid w:val="00E44936"/>
    <w:rsid w:val="00E47456"/>
    <w:rsid w:val="00E47F76"/>
    <w:rsid w:val="00E50477"/>
    <w:rsid w:val="00E5064B"/>
    <w:rsid w:val="00E50E30"/>
    <w:rsid w:val="00E5151C"/>
    <w:rsid w:val="00E52CB0"/>
    <w:rsid w:val="00E549CD"/>
    <w:rsid w:val="00E563FC"/>
    <w:rsid w:val="00E572F2"/>
    <w:rsid w:val="00E57F36"/>
    <w:rsid w:val="00E60659"/>
    <w:rsid w:val="00E614B3"/>
    <w:rsid w:val="00E623ED"/>
    <w:rsid w:val="00E62770"/>
    <w:rsid w:val="00E62D74"/>
    <w:rsid w:val="00E65FB5"/>
    <w:rsid w:val="00E660E8"/>
    <w:rsid w:val="00E661AA"/>
    <w:rsid w:val="00E66EA5"/>
    <w:rsid w:val="00E67B67"/>
    <w:rsid w:val="00E70E45"/>
    <w:rsid w:val="00E71D91"/>
    <w:rsid w:val="00E72B6E"/>
    <w:rsid w:val="00E7456F"/>
    <w:rsid w:val="00E754CB"/>
    <w:rsid w:val="00E77928"/>
    <w:rsid w:val="00E807E7"/>
    <w:rsid w:val="00E8265D"/>
    <w:rsid w:val="00E82795"/>
    <w:rsid w:val="00E828DC"/>
    <w:rsid w:val="00E84369"/>
    <w:rsid w:val="00E855CA"/>
    <w:rsid w:val="00E90601"/>
    <w:rsid w:val="00E90999"/>
    <w:rsid w:val="00E90CE6"/>
    <w:rsid w:val="00E90D1B"/>
    <w:rsid w:val="00E912A6"/>
    <w:rsid w:val="00E9257F"/>
    <w:rsid w:val="00E92C46"/>
    <w:rsid w:val="00E93BCD"/>
    <w:rsid w:val="00E947E4"/>
    <w:rsid w:val="00E96498"/>
    <w:rsid w:val="00E96C2C"/>
    <w:rsid w:val="00E9744B"/>
    <w:rsid w:val="00EA136B"/>
    <w:rsid w:val="00EA2249"/>
    <w:rsid w:val="00EA2E4F"/>
    <w:rsid w:val="00EA44ED"/>
    <w:rsid w:val="00EA6790"/>
    <w:rsid w:val="00EA7500"/>
    <w:rsid w:val="00EA77E3"/>
    <w:rsid w:val="00EB1FEB"/>
    <w:rsid w:val="00EB39EE"/>
    <w:rsid w:val="00EB6244"/>
    <w:rsid w:val="00EB733C"/>
    <w:rsid w:val="00EB7AD0"/>
    <w:rsid w:val="00EB7C34"/>
    <w:rsid w:val="00EC129F"/>
    <w:rsid w:val="00EC25D1"/>
    <w:rsid w:val="00EC3573"/>
    <w:rsid w:val="00EC3E8B"/>
    <w:rsid w:val="00EC4342"/>
    <w:rsid w:val="00EC6936"/>
    <w:rsid w:val="00EC6F83"/>
    <w:rsid w:val="00EC77F2"/>
    <w:rsid w:val="00ED0C42"/>
    <w:rsid w:val="00ED1367"/>
    <w:rsid w:val="00ED31ED"/>
    <w:rsid w:val="00ED332B"/>
    <w:rsid w:val="00ED34B0"/>
    <w:rsid w:val="00ED4853"/>
    <w:rsid w:val="00ED5421"/>
    <w:rsid w:val="00ED5F4D"/>
    <w:rsid w:val="00EE24C0"/>
    <w:rsid w:val="00EE2AFB"/>
    <w:rsid w:val="00EE44C8"/>
    <w:rsid w:val="00EE5405"/>
    <w:rsid w:val="00EF036D"/>
    <w:rsid w:val="00EF04ED"/>
    <w:rsid w:val="00EF0D38"/>
    <w:rsid w:val="00EF2FF4"/>
    <w:rsid w:val="00EF3050"/>
    <w:rsid w:val="00EF3D75"/>
    <w:rsid w:val="00EF43FD"/>
    <w:rsid w:val="00EF58E6"/>
    <w:rsid w:val="00F0080E"/>
    <w:rsid w:val="00F010D8"/>
    <w:rsid w:val="00F01AAD"/>
    <w:rsid w:val="00F03345"/>
    <w:rsid w:val="00F069EA"/>
    <w:rsid w:val="00F07236"/>
    <w:rsid w:val="00F07956"/>
    <w:rsid w:val="00F079C4"/>
    <w:rsid w:val="00F114D7"/>
    <w:rsid w:val="00F1269D"/>
    <w:rsid w:val="00F14C31"/>
    <w:rsid w:val="00F15530"/>
    <w:rsid w:val="00F16338"/>
    <w:rsid w:val="00F16D1C"/>
    <w:rsid w:val="00F1754A"/>
    <w:rsid w:val="00F20FC5"/>
    <w:rsid w:val="00F211C3"/>
    <w:rsid w:val="00F2192E"/>
    <w:rsid w:val="00F219AF"/>
    <w:rsid w:val="00F21E6C"/>
    <w:rsid w:val="00F22065"/>
    <w:rsid w:val="00F22344"/>
    <w:rsid w:val="00F23B78"/>
    <w:rsid w:val="00F23E99"/>
    <w:rsid w:val="00F266E7"/>
    <w:rsid w:val="00F307AA"/>
    <w:rsid w:val="00F30C4B"/>
    <w:rsid w:val="00F30F26"/>
    <w:rsid w:val="00F31680"/>
    <w:rsid w:val="00F3180C"/>
    <w:rsid w:val="00F3180E"/>
    <w:rsid w:val="00F339D1"/>
    <w:rsid w:val="00F34CF3"/>
    <w:rsid w:val="00F350AC"/>
    <w:rsid w:val="00F36393"/>
    <w:rsid w:val="00F36948"/>
    <w:rsid w:val="00F36B18"/>
    <w:rsid w:val="00F37315"/>
    <w:rsid w:val="00F37626"/>
    <w:rsid w:val="00F407DB"/>
    <w:rsid w:val="00F41292"/>
    <w:rsid w:val="00F41E2B"/>
    <w:rsid w:val="00F44767"/>
    <w:rsid w:val="00F4509D"/>
    <w:rsid w:val="00F4789F"/>
    <w:rsid w:val="00F479A5"/>
    <w:rsid w:val="00F47BD5"/>
    <w:rsid w:val="00F50DD0"/>
    <w:rsid w:val="00F510CE"/>
    <w:rsid w:val="00F519AF"/>
    <w:rsid w:val="00F525DF"/>
    <w:rsid w:val="00F53E16"/>
    <w:rsid w:val="00F54ADF"/>
    <w:rsid w:val="00F54B89"/>
    <w:rsid w:val="00F551CE"/>
    <w:rsid w:val="00F55B77"/>
    <w:rsid w:val="00F5609C"/>
    <w:rsid w:val="00F560A5"/>
    <w:rsid w:val="00F5621E"/>
    <w:rsid w:val="00F5750B"/>
    <w:rsid w:val="00F6080B"/>
    <w:rsid w:val="00F613EB"/>
    <w:rsid w:val="00F617B6"/>
    <w:rsid w:val="00F61C34"/>
    <w:rsid w:val="00F61D9D"/>
    <w:rsid w:val="00F620A3"/>
    <w:rsid w:val="00F6213F"/>
    <w:rsid w:val="00F62558"/>
    <w:rsid w:val="00F65CC9"/>
    <w:rsid w:val="00F65F1F"/>
    <w:rsid w:val="00F66397"/>
    <w:rsid w:val="00F67A53"/>
    <w:rsid w:val="00F67D3C"/>
    <w:rsid w:val="00F7058E"/>
    <w:rsid w:val="00F7128B"/>
    <w:rsid w:val="00F7164A"/>
    <w:rsid w:val="00F71971"/>
    <w:rsid w:val="00F74436"/>
    <w:rsid w:val="00F75BF3"/>
    <w:rsid w:val="00F76B20"/>
    <w:rsid w:val="00F80152"/>
    <w:rsid w:val="00F8059D"/>
    <w:rsid w:val="00F807B1"/>
    <w:rsid w:val="00F80FB7"/>
    <w:rsid w:val="00F81ABB"/>
    <w:rsid w:val="00F82E94"/>
    <w:rsid w:val="00F852A9"/>
    <w:rsid w:val="00F8555E"/>
    <w:rsid w:val="00F91BBD"/>
    <w:rsid w:val="00F91FBB"/>
    <w:rsid w:val="00F93C6F"/>
    <w:rsid w:val="00F94545"/>
    <w:rsid w:val="00F94776"/>
    <w:rsid w:val="00F94C4D"/>
    <w:rsid w:val="00F94F7D"/>
    <w:rsid w:val="00F96BDE"/>
    <w:rsid w:val="00FA0B4E"/>
    <w:rsid w:val="00FA1FDC"/>
    <w:rsid w:val="00FA2E85"/>
    <w:rsid w:val="00FA3CFC"/>
    <w:rsid w:val="00FA4514"/>
    <w:rsid w:val="00FA53E1"/>
    <w:rsid w:val="00FA56BB"/>
    <w:rsid w:val="00FA6FC1"/>
    <w:rsid w:val="00FA7A63"/>
    <w:rsid w:val="00FA7D13"/>
    <w:rsid w:val="00FB0A03"/>
    <w:rsid w:val="00FB0AA9"/>
    <w:rsid w:val="00FB16BB"/>
    <w:rsid w:val="00FB17DF"/>
    <w:rsid w:val="00FB1984"/>
    <w:rsid w:val="00FB1E99"/>
    <w:rsid w:val="00FB2C70"/>
    <w:rsid w:val="00FB3FC3"/>
    <w:rsid w:val="00FB411C"/>
    <w:rsid w:val="00FB7148"/>
    <w:rsid w:val="00FC0C31"/>
    <w:rsid w:val="00FC480B"/>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1AEE"/>
    <w:rsid w:val="00FE4B41"/>
    <w:rsid w:val="00FF04A2"/>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2C66"/>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785E12"/>
    <w:pPr>
      <w:keepNext/>
      <w:keepLines/>
      <w:numPr>
        <w:ilvl w:val="2"/>
        <w:numId w:val="23"/>
      </w:numPr>
      <w:spacing w:before="120" w:after="180"/>
      <w:outlineLvl w:val="2"/>
    </w:pPr>
    <w:rPr>
      <w:rFonts w:ascii="Arial" w:eastAsiaTheme="minorEastAsia" w:hAnsi="Arial" w:cs="Arial"/>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785E12"/>
    <w:rPr>
      <w:rFonts w:ascii="Arial" w:eastAsiaTheme="minorEastAsia" w:hAnsi="Arial" w:cs="Arial"/>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semiHidden/>
    <w:rsid w:val="007B0733"/>
    <w:rPr>
      <w:sz w:val="20"/>
      <w:szCs w:val="20"/>
    </w:rPr>
  </w:style>
  <w:style w:type="table" w:styleId="aa">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rsid w:val="00E7456F"/>
    <w:pPr>
      <w:tabs>
        <w:tab w:val="center" w:pos="4153"/>
        <w:tab w:val="right" w:pos="8306"/>
      </w:tabs>
      <w:snapToGrid w:val="0"/>
    </w:pPr>
    <w:rPr>
      <w:sz w:val="18"/>
      <w:szCs w:val="18"/>
    </w:rPr>
  </w:style>
  <w:style w:type="character" w:customStyle="1" w:styleId="ae">
    <w:name w:val="页脚 字符"/>
    <w:link w:val="ad"/>
    <w:uiPriority w:val="99"/>
    <w:rsid w:val="00351183"/>
    <w:rPr>
      <w:rFonts w:eastAsia="Times New Roman"/>
      <w:sz w:val="18"/>
      <w:szCs w:val="18"/>
      <w:lang w:eastAsia="en-US"/>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
    <w:basedOn w:val="a"/>
    <w:link w:val="af9"/>
    <w:uiPriority w:val="34"/>
    <w:qFormat/>
    <w:rsid w:val="002609E8"/>
    <w:pPr>
      <w:ind w:firstLineChars="200" w:firstLine="420"/>
    </w:pPr>
    <w:rPr>
      <w:rFonts w:ascii="宋体" w:eastAsia="宋体" w:hAnsi="宋体" w:cs="宋体"/>
      <w:lang w:eastAsia="zh-CN"/>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a">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c">
    <w:name w:val="Hyperlink"/>
    <w:uiPriority w:val="99"/>
    <w:rsid w:val="00A6347F"/>
    <w:rPr>
      <w:color w:val="0000FF"/>
      <w:u w:val="single"/>
    </w:rPr>
  </w:style>
  <w:style w:type="paragraph" w:customStyle="1" w:styleId="B1">
    <w:name w:val="B1"/>
    <w:basedOn w:val="afd"/>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d">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e">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
    <w:name w:val="Strong"/>
    <w:basedOn w:val="a1"/>
    <w:qFormat/>
    <w:rsid w:val="00EB1FEB"/>
    <w:rPr>
      <w:b/>
      <w:bCs/>
    </w:rPr>
  </w:style>
  <w:style w:type="paragraph" w:styleId="aff0">
    <w:name w:val="Subtitle"/>
    <w:basedOn w:val="a"/>
    <w:next w:val="a"/>
    <w:link w:val="aff1"/>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1"/>
    <w:link w:val="aff0"/>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2">
    <w:name w:val="页眉 字符"/>
    <w:qFormat/>
    <w:rsid w:val="00F350AC"/>
    <w:rPr>
      <w:rFonts w:ascii="Arial" w:eastAsia="MS Mincho" w:hAnsi="Arial"/>
      <w:b/>
      <w:szCs w:val="24"/>
      <w:lang w:val="en-US" w:eastAsia="en-US" w:bidi="ar-SA"/>
    </w:rPr>
  </w:style>
  <w:style w:type="character" w:styleId="aff3">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2">
    <w:name w:val="未处理的提及1"/>
    <w:basedOn w:val="a1"/>
    <w:uiPriority w:val="99"/>
    <w:semiHidden/>
    <w:unhideWhenUsed/>
    <w:rsid w:val="003A1CB3"/>
    <w:rPr>
      <w:color w:val="605E5C"/>
      <w:shd w:val="clear" w:color="auto" w:fill="E1DFDD"/>
    </w:rPr>
  </w:style>
  <w:style w:type="paragraph" w:styleId="HTML">
    <w:name w:val="HTML Preformatted"/>
    <w:basedOn w:val="a"/>
    <w:link w:val="HTML0"/>
    <w:uiPriority w:val="99"/>
    <w:semiHidden/>
    <w:unhideWhenUsed/>
    <w:rsid w:val="00021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lang w:eastAsia="zh-CN"/>
    </w:rPr>
  </w:style>
  <w:style w:type="character" w:customStyle="1" w:styleId="HTML0">
    <w:name w:val="HTML 预设格式 字符"/>
    <w:basedOn w:val="a1"/>
    <w:link w:val="HTML"/>
    <w:uiPriority w:val="99"/>
    <w:semiHidden/>
    <w:rsid w:val="00021804"/>
    <w:rPr>
      <w:rFonts w:ascii="宋体" w:hAnsi="宋体" w:cs="宋体"/>
      <w:sz w:val="24"/>
      <w:szCs w:val="24"/>
    </w:rPr>
  </w:style>
  <w:style w:type="character" w:customStyle="1" w:styleId="y2iqfc">
    <w:name w:val="y2iqfc"/>
    <w:basedOn w:val="a1"/>
    <w:rsid w:val="000218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16643590">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6606235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1721465">
      <w:bodyDiv w:val="1"/>
      <w:marLeft w:val="0"/>
      <w:marRight w:val="0"/>
      <w:marTop w:val="0"/>
      <w:marBottom w:val="0"/>
      <w:divBdr>
        <w:top w:val="none" w:sz="0" w:space="0" w:color="auto"/>
        <w:left w:val="none" w:sz="0" w:space="0" w:color="auto"/>
        <w:bottom w:val="none" w:sz="0" w:space="0" w:color="auto"/>
        <w:right w:val="none" w:sz="0" w:space="0" w:color="auto"/>
      </w:divBdr>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55274999">
      <w:bodyDiv w:val="1"/>
      <w:marLeft w:val="0"/>
      <w:marRight w:val="0"/>
      <w:marTop w:val="0"/>
      <w:marBottom w:val="0"/>
      <w:divBdr>
        <w:top w:val="none" w:sz="0" w:space="0" w:color="auto"/>
        <w:left w:val="none" w:sz="0" w:space="0" w:color="auto"/>
        <w:bottom w:val="none" w:sz="0" w:space="0" w:color="auto"/>
        <w:right w:val="none" w:sz="0" w:space="0" w:color="auto"/>
      </w:divBdr>
      <w:divsChild>
        <w:div w:id="1663846493">
          <w:marLeft w:val="446"/>
          <w:marRight w:val="0"/>
          <w:marTop w:val="0"/>
          <w:marBottom w:val="0"/>
          <w:divBdr>
            <w:top w:val="none" w:sz="0" w:space="0" w:color="auto"/>
            <w:left w:val="none" w:sz="0" w:space="0" w:color="auto"/>
            <w:bottom w:val="none" w:sz="0" w:space="0" w:color="auto"/>
            <w:right w:val="none" w:sz="0" w:space="0" w:color="auto"/>
          </w:divBdr>
        </w:div>
      </w:divsChild>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1555160">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54891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6966443">
      <w:bodyDiv w:val="1"/>
      <w:marLeft w:val="0"/>
      <w:marRight w:val="0"/>
      <w:marTop w:val="0"/>
      <w:marBottom w:val="0"/>
      <w:divBdr>
        <w:top w:val="none" w:sz="0" w:space="0" w:color="auto"/>
        <w:left w:val="none" w:sz="0" w:space="0" w:color="auto"/>
        <w:bottom w:val="none" w:sz="0" w:space="0" w:color="auto"/>
        <w:right w:val="none" w:sz="0" w:space="0" w:color="auto"/>
      </w:divBdr>
    </w:div>
    <w:div w:id="1507017138">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32619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9BCED-42C1-4A15-9251-D6A2874D1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5</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vivo</dc:creator>
  <cp:keywords/>
  <dc:description/>
  <cp:lastModifiedBy>刘是枭</cp:lastModifiedBy>
  <cp:revision>33</cp:revision>
  <cp:lastPrinted>2008-12-09T03:19:00Z</cp:lastPrinted>
  <dcterms:created xsi:type="dcterms:W3CDTF">2022-04-26T18:23:00Z</dcterms:created>
  <dcterms:modified xsi:type="dcterms:W3CDTF">2022-04-29T13:31:00Z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